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E6CDD" w:rsidTr="002E00AE">
        <w:trPr>
          <w:trHeight w:val="849"/>
          <w:jc w:val="center"/>
        </w:trPr>
        <w:tc>
          <w:tcPr>
            <w:tcW w:w="2288" w:type="dxa"/>
            <w:tcBorders>
              <w:top w:val="nil"/>
              <w:left w:val="nil"/>
              <w:bottom w:val="nil"/>
              <w:right w:val="single" w:sz="4" w:space="0" w:color="auto"/>
            </w:tcBorders>
            <w:vAlign w:val="bottom"/>
            <w:hideMark/>
          </w:tcPr>
          <w:p w:rsidR="00BE6CDD" w:rsidRDefault="00BE6CDD" w:rsidP="00BE6CDD">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027BA616" wp14:editId="5C9F4586">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BE6CDD" w:rsidRDefault="00BE6CDD" w:rsidP="00BE6CDD">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1E2E916E" wp14:editId="7B8DEE0B">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E6CDD" w:rsidRDefault="00BE6CDD" w:rsidP="00BE6CDD">
            <w:pPr>
              <w:pStyle w:val="Title"/>
              <w:rPr>
                <w:rFonts w:ascii="Times New Roman" w:hAnsi="Times New Roman" w:cs="B Nazanin"/>
                <w:sz w:val="32"/>
                <w:szCs w:val="32"/>
                <w:rtl/>
              </w:rPr>
            </w:pPr>
          </w:p>
          <w:p w:rsidR="00BE6CDD" w:rsidRDefault="00BE6CDD" w:rsidP="00BE6CDD">
            <w:pPr>
              <w:pStyle w:val="Heading2"/>
              <w:spacing w:before="0" w:line="240" w:lineRule="auto"/>
              <w:jc w:val="both"/>
              <w:rPr>
                <w:rFonts w:cs="B Nazanin"/>
                <w:sz w:val="32"/>
                <w:szCs w:val="32"/>
                <w:lang w:bidi="fa-IR"/>
              </w:rPr>
            </w:pPr>
          </w:p>
        </w:tc>
      </w:tr>
      <w:tr w:rsidR="00BE6CDD" w:rsidTr="002E00AE">
        <w:trPr>
          <w:trHeight w:val="627"/>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BE6CDD" w:rsidRDefault="00BE6CDD" w:rsidP="00BE6CDD">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BE6CDD" w:rsidRDefault="00BE6CDD" w:rsidP="00BE6CDD">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E6CDD" w:rsidRDefault="00BE6CDD" w:rsidP="00BE6CDD">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E6CDD" w:rsidRDefault="00BE6CDD" w:rsidP="00BE6CDD">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BE6CDD" w:rsidTr="002E00AE">
        <w:trPr>
          <w:trHeight w:val="627"/>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6"/>
                <w:szCs w:val="26"/>
                <w:lang w:bidi="fa-IR"/>
              </w:rPr>
            </w:pPr>
            <w:r>
              <w:rPr>
                <w:rFonts w:hint="cs"/>
                <w:b/>
                <w:bCs/>
                <w:sz w:val="26"/>
                <w:szCs w:val="26"/>
                <w:rtl/>
              </w:rPr>
              <w:t xml:space="preserve"> </w:t>
            </w:r>
          </w:p>
        </w:tc>
        <w:tc>
          <w:tcPr>
            <w:tcW w:w="6333" w:type="dxa"/>
            <w:tcBorders>
              <w:top w:val="nil"/>
              <w:left w:val="single" w:sz="4" w:space="0" w:color="auto"/>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E6CDD" w:rsidRDefault="00BE6CDD" w:rsidP="00BE6CDD">
            <w:pPr>
              <w:bidi/>
              <w:spacing w:after="0" w:line="240" w:lineRule="auto"/>
              <w:contextualSpacing/>
              <w:jc w:val="center"/>
              <w:rPr>
                <w:rStyle w:val="BookTitle"/>
                <w:rFonts w:ascii="Times New Roman" w:hAnsi="Times New Roman" w:cs="B Nazanin"/>
                <w:b w:val="0"/>
                <w:sz w:val="24"/>
                <w:szCs w:val="24"/>
                <w:lang w:bidi="fa-IR"/>
              </w:rPr>
            </w:pPr>
          </w:p>
        </w:tc>
      </w:tr>
      <w:tr w:rsidR="00BE6CDD" w:rsidTr="002E00AE">
        <w:trPr>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BE6CDD" w:rsidTr="002E00AE">
        <w:trPr>
          <w:trHeight w:val="9234"/>
          <w:jc w:val="center"/>
        </w:trPr>
        <w:tc>
          <w:tcPr>
            <w:tcW w:w="2288" w:type="dxa"/>
            <w:tcBorders>
              <w:top w:val="nil"/>
              <w:left w:val="nil"/>
              <w:bottom w:val="nil"/>
              <w:right w:val="single" w:sz="4" w:space="0" w:color="auto"/>
            </w:tcBorders>
            <w:hideMark/>
          </w:tcPr>
          <w:p w:rsidR="00BE6CDD" w:rsidRDefault="00BE6CDD" w:rsidP="00BE6CDD">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BE6CDD" w:rsidRDefault="00BE6CDD" w:rsidP="00BE6CDD">
            <w:pPr>
              <w:pStyle w:val="Title"/>
              <w:jc w:val="center"/>
              <w:rPr>
                <w:rFonts w:ascii="Times New Roman" w:hAnsi="Times New Roman" w:cs="B Nazanin"/>
                <w:sz w:val="32"/>
                <w:szCs w:val="32"/>
                <w:rtl/>
              </w:rPr>
            </w:pPr>
          </w:p>
          <w:p w:rsidR="00BE6CDD" w:rsidRDefault="00BE6CDD" w:rsidP="00BE6CDD">
            <w:pPr>
              <w:tabs>
                <w:tab w:val="left" w:pos="2189"/>
              </w:tabs>
              <w:bidi/>
              <w:spacing w:after="0" w:line="240" w:lineRule="auto"/>
              <w:jc w:val="center"/>
              <w:rPr>
                <w:rFonts w:cs="B Nazanin"/>
                <w:b/>
                <w:bCs/>
                <w:sz w:val="40"/>
                <w:szCs w:val="40"/>
                <w:lang w:bidi="fa-IR"/>
              </w:rPr>
            </w:pPr>
          </w:p>
          <w:p w:rsidR="00BE6CDD" w:rsidRPr="00E7673D" w:rsidRDefault="00BE6CDD" w:rsidP="00BE6CDD">
            <w:pPr>
              <w:bidi/>
              <w:spacing w:after="0" w:line="240" w:lineRule="auto"/>
              <w:jc w:val="center"/>
              <w:rPr>
                <w:rFonts w:cs="B Titr"/>
                <w:sz w:val="32"/>
                <w:szCs w:val="32"/>
                <w:rtl/>
                <w:lang w:bidi="fa-IR"/>
              </w:rPr>
            </w:pPr>
            <w:r>
              <w:rPr>
                <w:rFonts w:cs="B Titr" w:hint="cs"/>
                <w:sz w:val="44"/>
                <w:szCs w:val="44"/>
                <w:rtl/>
                <w:lang w:bidi="fa-IR"/>
              </w:rPr>
              <w:t>فناوری اطلاعات -</w:t>
            </w:r>
          </w:p>
          <w:p w:rsidR="00BE6CDD" w:rsidRPr="00A87979" w:rsidRDefault="00BE6CDD" w:rsidP="00BE6CDD">
            <w:pPr>
              <w:bidi/>
              <w:spacing w:after="0" w:line="240" w:lineRule="auto"/>
              <w:jc w:val="center"/>
              <w:rPr>
                <w:rFonts w:cs="B Titr"/>
                <w:sz w:val="48"/>
                <w:szCs w:val="48"/>
                <w:lang w:bidi="fa-IR"/>
              </w:rPr>
            </w:pPr>
            <w:r w:rsidRPr="00A87979">
              <w:rPr>
                <w:rFonts w:cs="B Titr" w:hint="cs"/>
                <w:sz w:val="28"/>
                <w:szCs w:val="28"/>
                <w:rtl/>
                <w:lang w:bidi="fa-IR"/>
              </w:rPr>
              <w:t>متن پیشنهاد استاندارد  توسعه دسترسی صفحه کلید</w:t>
            </w:r>
          </w:p>
          <w:p w:rsidR="00BE6CDD" w:rsidRDefault="00BE6CDD" w:rsidP="00BE6CDD">
            <w:pPr>
              <w:pStyle w:val="MshTitle"/>
              <w:ind w:left="0" w:right="0"/>
              <w:rPr>
                <w:rFonts w:ascii="tims" w:hAnsi="tims" w:cs="B Nazanin"/>
                <w:b/>
                <w:lang w:bidi="ar-SA"/>
              </w:rPr>
            </w:pPr>
          </w:p>
          <w:p w:rsidR="00BE6CDD" w:rsidRDefault="00BE6CDD" w:rsidP="00BE6CDD">
            <w:pPr>
              <w:bidi/>
              <w:spacing w:after="0" w:line="240" w:lineRule="auto"/>
              <w:jc w:val="center"/>
              <w:rPr>
                <w:rFonts w:ascii="Times New Roman" w:hAnsi="Times New Roman" w:cs="B Nazanin"/>
                <w:rtl/>
                <w:lang w:bidi="fa-IR"/>
              </w:rPr>
            </w:pPr>
          </w:p>
          <w:p w:rsidR="00BE6CDD" w:rsidRDefault="00BE6CDD" w:rsidP="00BE6CDD">
            <w:pPr>
              <w:bidi/>
              <w:spacing w:after="0" w:line="240" w:lineRule="auto"/>
              <w:rPr>
                <w:lang w:bidi="fa-IR"/>
              </w:rPr>
            </w:pPr>
          </w:p>
          <w:p w:rsidR="00BE6CDD" w:rsidRDefault="00BE6CDD" w:rsidP="00BE6CDD">
            <w:pPr>
              <w:bidi/>
              <w:spacing w:after="0" w:line="240" w:lineRule="auto"/>
              <w:jc w:val="center"/>
              <w:rPr>
                <w:sz w:val="34"/>
                <w:szCs w:val="34"/>
                <w:lang w:bidi="fa-IR"/>
              </w:rPr>
            </w:pPr>
          </w:p>
          <w:p w:rsidR="00BE6CDD" w:rsidRDefault="00BE6CDD" w:rsidP="00BE6CDD">
            <w:pPr>
              <w:bidi/>
              <w:spacing w:after="0" w:line="240" w:lineRule="auto"/>
              <w:jc w:val="center"/>
              <w:rPr>
                <w:rFonts w:cs="B Yekan"/>
                <w:sz w:val="40"/>
                <w:szCs w:val="40"/>
                <w:lang w:bidi="fa-IR"/>
              </w:rPr>
            </w:pPr>
            <w:r w:rsidRPr="00685AF0">
              <w:rPr>
                <w:rFonts w:cs="B Yekan"/>
                <w:sz w:val="40"/>
                <w:szCs w:val="40"/>
                <w:lang w:bidi="fa-IR"/>
              </w:rPr>
              <w:t>Information technology –</w:t>
            </w:r>
            <w:r>
              <w:rPr>
                <w:rFonts w:cs="B Yekan"/>
                <w:sz w:val="40"/>
                <w:szCs w:val="40"/>
                <w:lang w:bidi="fa-IR"/>
              </w:rPr>
              <w:t xml:space="preserve"> keyboard accessibility </w:t>
            </w:r>
          </w:p>
          <w:p w:rsidR="00BE6CDD" w:rsidRDefault="00BE6CDD" w:rsidP="00BE6CDD">
            <w:pPr>
              <w:bidi/>
              <w:spacing w:after="0" w:line="240" w:lineRule="auto"/>
              <w:jc w:val="center"/>
              <w:rPr>
                <w:b/>
                <w:bCs/>
                <w:sz w:val="32"/>
                <w:szCs w:val="36"/>
                <w:lang w:bidi="fa-IR"/>
              </w:rPr>
            </w:pPr>
            <w:r>
              <w:rPr>
                <w:b/>
                <w:bCs/>
                <w:sz w:val="32"/>
                <w:szCs w:val="36"/>
                <w:lang w:bidi="fa-IR"/>
              </w:rPr>
              <w:t>code</w:t>
            </w:r>
          </w:p>
          <w:p w:rsidR="00BE6CDD" w:rsidRDefault="00BE6CDD" w:rsidP="00BE6CDD">
            <w:pPr>
              <w:bidi/>
              <w:spacing w:after="0" w:line="240" w:lineRule="auto"/>
              <w:jc w:val="center"/>
              <w:rPr>
                <w:sz w:val="34"/>
                <w:szCs w:val="34"/>
              </w:rPr>
            </w:pPr>
          </w:p>
          <w:p w:rsidR="00BE6CDD" w:rsidRDefault="00BE6CDD" w:rsidP="00BE6CDD">
            <w:pPr>
              <w:bidi/>
              <w:spacing w:after="0" w:line="240" w:lineRule="auto"/>
              <w:rPr>
                <w:sz w:val="34"/>
                <w:szCs w:val="34"/>
                <w:lang w:bidi="fa-IR"/>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jc w:val="center"/>
              <w:rPr>
                <w:b/>
                <w:bCs/>
                <w:sz w:val="28"/>
                <w:szCs w:val="28"/>
                <w:lang w:bidi="fa-IR"/>
              </w:rPr>
            </w:pPr>
          </w:p>
          <w:p w:rsidR="00BE6CDD" w:rsidRDefault="00BE6CDD" w:rsidP="00BE6CDD">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BE6CDD" w:rsidRDefault="00BE6CDD" w:rsidP="00BE6CDD">
            <w:pPr>
              <w:pStyle w:val="Title"/>
              <w:rPr>
                <w:rFonts w:cs="B Nazanin"/>
                <w:sz w:val="18"/>
                <w:szCs w:val="18"/>
                <w:lang w:bidi="fa-IR"/>
              </w:rPr>
            </w:pPr>
          </w:p>
        </w:tc>
      </w:tr>
    </w:tbl>
    <w:p w:rsidR="00BE6CDD" w:rsidRDefault="00BE6CDD" w:rsidP="00BE6CDD">
      <w:pPr>
        <w:bidi/>
        <w:spacing w:after="0" w:line="240" w:lineRule="auto"/>
        <w:rPr>
          <w:rFonts w:eastAsia="Calibri"/>
          <w:b/>
          <w:bCs/>
          <w:szCs w:val="24"/>
          <w:rtl/>
        </w:rPr>
      </w:pPr>
    </w:p>
    <w:p w:rsidR="00BE6CDD" w:rsidRDefault="00BE6CDD" w:rsidP="00BE6CDD">
      <w:pPr>
        <w:bidi/>
        <w:spacing w:after="0" w:line="240" w:lineRule="auto"/>
        <w:rPr>
          <w:rFonts w:eastAsia="Calibri"/>
          <w:b/>
          <w:bCs/>
          <w:szCs w:val="24"/>
          <w:rtl/>
        </w:rPr>
        <w:sectPr w:rsidR="00BE6CDD" w:rsidSect="00BE6CDD">
          <w:headerReference w:type="default" r:id="rId11"/>
          <w:footerReference w:type="default" r:id="rId12"/>
          <w:headerReference w:type="first" r:id="rId13"/>
          <w:footnotePr>
            <w:numRestart w:val="eachPage"/>
          </w:footnotePr>
          <w:pgSz w:w="12242" w:h="15842" w:code="1"/>
          <w:pgMar w:top="1134" w:right="1440" w:bottom="1701" w:left="1440" w:header="720" w:footer="720" w:gutter="0"/>
          <w:cols w:space="720"/>
          <w:titlePg/>
          <w:docGrid w:linePitch="360"/>
        </w:sectPr>
      </w:pPr>
    </w:p>
    <w:p w:rsidR="00BE6CDD" w:rsidRDefault="00BE6CDD" w:rsidP="00BE6CDD">
      <w:pPr>
        <w:bidi/>
        <w:spacing w:after="0" w:line="240" w:lineRule="auto"/>
        <w:rPr>
          <w:rFonts w:eastAsia="Calibri"/>
          <w:b/>
          <w:bCs/>
          <w:szCs w:val="24"/>
          <w:rtl/>
        </w:rPr>
      </w:pPr>
    </w:p>
    <w:p w:rsidR="00BE6CDD" w:rsidRDefault="00BE6CDD" w:rsidP="00BE6CDD">
      <w:pPr>
        <w:bidi/>
        <w:spacing w:after="0" w:line="240" w:lineRule="auto"/>
        <w:rPr>
          <w:rFonts w:eastAsia="Calibri"/>
          <w:b/>
          <w:bCs/>
          <w:szCs w:val="24"/>
          <w:rtl/>
        </w:rPr>
        <w:sectPr w:rsidR="00BE6CDD" w:rsidSect="00BE6CDD">
          <w:footerReference w:type="default" r:id="rId14"/>
          <w:footnotePr>
            <w:numRestart w:val="eachPage"/>
          </w:footnotePr>
          <w:type w:val="continuous"/>
          <w:pgSz w:w="12242" w:h="15842" w:code="1"/>
          <w:pgMar w:top="1134" w:right="1440" w:bottom="1701" w:left="1440" w:header="720" w:footer="720" w:gutter="0"/>
          <w:pgNumType w:fmt="arabicAbjad"/>
          <w:cols w:space="720"/>
          <w:titlePg/>
          <w:docGrid w:linePitch="360"/>
        </w:sectPr>
      </w:pPr>
    </w:p>
    <w:p w:rsidR="00BE6CDD" w:rsidRPr="00CE085A" w:rsidRDefault="00BE6CDD" w:rsidP="00BE6CDD">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تهران، ضلع جنوب</w:t>
      </w:r>
      <w:r w:rsidRPr="00CE085A">
        <w:rPr>
          <w:rFonts w:eastAsia="Calibri" w:hint="cs"/>
          <w:szCs w:val="24"/>
          <w:rtl/>
        </w:rPr>
        <w:softHyphen/>
        <w:t xml:space="preserve"> غربی میدان ونک، خیابان ولیعصر، پلاک 1294</w:t>
      </w:r>
    </w:p>
    <w:p w:rsidR="00BE6CDD" w:rsidRPr="00CE085A" w:rsidRDefault="00BE6CDD" w:rsidP="00BE6CDD">
      <w:pPr>
        <w:bidi/>
        <w:spacing w:after="0" w:line="240" w:lineRule="auto"/>
        <w:rPr>
          <w:rFonts w:eastAsia="Calibri"/>
          <w:szCs w:val="24"/>
          <w:rtl/>
        </w:rPr>
      </w:pPr>
      <w:r w:rsidRPr="00CE085A">
        <w:rPr>
          <w:rFonts w:eastAsia="Calibri" w:hint="cs"/>
          <w:szCs w:val="24"/>
          <w:rtl/>
        </w:rPr>
        <w:t>صندوق‌پستی: 6139-14155 تهران-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تلفن: 5-88879461</w:t>
      </w:r>
    </w:p>
    <w:p w:rsidR="00BE6CDD" w:rsidRPr="00CE085A" w:rsidRDefault="00BE6CDD" w:rsidP="00BE6CDD">
      <w:pPr>
        <w:bidi/>
        <w:spacing w:after="0" w:line="240" w:lineRule="auto"/>
        <w:rPr>
          <w:rFonts w:eastAsia="Calibri"/>
          <w:szCs w:val="24"/>
          <w:rtl/>
        </w:rPr>
      </w:pPr>
      <w:r w:rsidRPr="00CE085A">
        <w:rPr>
          <w:rFonts w:eastAsia="Calibri" w:hint="cs"/>
          <w:szCs w:val="24"/>
          <w:rtl/>
        </w:rPr>
        <w:t>دورنگار: 88887080 و 88887103</w:t>
      </w:r>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کرج -  شهر صنعتی، میدان استاندارد </w:t>
      </w:r>
    </w:p>
    <w:p w:rsidR="00BE6CDD" w:rsidRPr="00CE085A" w:rsidRDefault="00BE6CDD" w:rsidP="00BE6CDD">
      <w:pPr>
        <w:bidi/>
        <w:spacing w:after="0" w:line="240" w:lineRule="auto"/>
        <w:rPr>
          <w:rFonts w:eastAsia="Calibri"/>
          <w:szCs w:val="24"/>
          <w:rtl/>
        </w:rPr>
      </w:pPr>
      <w:r w:rsidRPr="00CE085A">
        <w:rPr>
          <w:rFonts w:eastAsia="Calibri" w:hint="cs"/>
          <w:szCs w:val="24"/>
          <w:rtl/>
        </w:rPr>
        <w:t>صندوق پستی: 163-31585 کرج -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تلفن: 8- 32806031 (026)</w:t>
      </w:r>
    </w:p>
    <w:p w:rsidR="00BE6CDD" w:rsidRPr="00CE085A" w:rsidRDefault="00BE6CDD" w:rsidP="00BE6CDD">
      <w:pPr>
        <w:bidi/>
        <w:spacing w:after="0" w:line="240" w:lineRule="auto"/>
        <w:rPr>
          <w:rFonts w:eastAsia="Calibri"/>
          <w:szCs w:val="24"/>
          <w:rtl/>
        </w:rPr>
      </w:pPr>
      <w:r w:rsidRPr="00CE085A">
        <w:rPr>
          <w:rFonts w:eastAsia="Calibri" w:hint="cs"/>
          <w:szCs w:val="24"/>
          <w:rtl/>
        </w:rPr>
        <w:t>دورنگار: 32808114 (026)</w:t>
      </w:r>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000FF" w:themeColor="hyperlink"/>
            <w:u w:val="single"/>
          </w:rPr>
          <w:t>standard@isiri.org.ir</w:t>
        </w:r>
      </w:hyperlink>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E6CDD" w:rsidRPr="00CE085A" w:rsidRDefault="00BE6CDD" w:rsidP="00BE6CDD">
      <w:pPr>
        <w:bidi/>
        <w:spacing w:after="0" w:line="240" w:lineRule="auto"/>
        <w:jc w:val="lowKashida"/>
        <w:rPr>
          <w:rFonts w:eastAsia="Calibri"/>
          <w:sz w:val="20"/>
          <w:szCs w:val="20"/>
          <w:rtl/>
          <w:lang w:bidi="fa-IR"/>
        </w:rPr>
      </w:pPr>
    </w:p>
    <w:p w:rsidR="00BE6CDD" w:rsidRPr="00CE085A" w:rsidRDefault="00BE6CDD" w:rsidP="00BE6CDD">
      <w:pPr>
        <w:bidi/>
        <w:spacing w:after="0" w:line="240" w:lineRule="auto"/>
        <w:jc w:val="lowKashida"/>
        <w:rPr>
          <w:rFonts w:eastAsia="Calibri"/>
          <w:sz w:val="24"/>
          <w:szCs w:val="24"/>
          <w:rtl/>
          <w:lang w:bidi="fa-IR"/>
        </w:rPr>
      </w:pPr>
    </w:p>
    <w:p w:rsidR="00BE6CDD" w:rsidRPr="00CE085A" w:rsidRDefault="00BE6CDD" w:rsidP="00BE6CDD">
      <w:pPr>
        <w:bidi/>
        <w:spacing w:after="0" w:line="240" w:lineRule="auto"/>
        <w:jc w:val="lowKashida"/>
        <w:rPr>
          <w:rFonts w:eastAsia="Calibri"/>
          <w:szCs w:val="24"/>
          <w:lang w:bidi="fa-IR"/>
        </w:rPr>
      </w:pPr>
    </w:p>
    <w:p w:rsidR="00BE6CDD" w:rsidRPr="00CE085A" w:rsidRDefault="00BE6CDD" w:rsidP="00BE6CDD">
      <w:pPr>
        <w:bidi/>
        <w:spacing w:after="0" w:line="240" w:lineRule="auto"/>
        <w:jc w:val="lowKashida"/>
        <w:rPr>
          <w:rFonts w:eastAsia="Calibri"/>
          <w:szCs w:val="24"/>
          <w:lang w:bidi="fa-IR"/>
        </w:rPr>
      </w:pPr>
    </w:p>
    <w:p w:rsidR="00BE6CDD" w:rsidRPr="00CE085A" w:rsidRDefault="00BE6CDD" w:rsidP="00BE6CDD">
      <w:pPr>
        <w:bidi/>
        <w:spacing w:after="0" w:line="240" w:lineRule="auto"/>
        <w:jc w:val="right"/>
        <w:rPr>
          <w:rFonts w:eastAsia="Calibri"/>
          <w:b/>
          <w:bCs/>
          <w:szCs w:val="24"/>
          <w:rtl/>
        </w:rPr>
      </w:pPr>
      <w:r w:rsidRPr="00CE085A">
        <w:rPr>
          <w:rFonts w:eastAsia="Calibri"/>
          <w:b/>
          <w:bCs/>
          <w:szCs w:val="24"/>
        </w:rPr>
        <w:t>Iranian National Standardization Organization (INSO)</w:t>
      </w:r>
      <w:r w:rsidRPr="00CE085A">
        <w:rPr>
          <w:rFonts w:eastAsia="Calibri" w:hint="cs"/>
          <w:b/>
          <w:bCs/>
          <w:szCs w:val="24"/>
          <w:rtl/>
        </w:rPr>
        <w:t xml:space="preserve">  </w:t>
      </w:r>
    </w:p>
    <w:p w:rsidR="00BE6CDD" w:rsidRPr="00CE085A" w:rsidRDefault="00BE6CDD" w:rsidP="00BE6CDD">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Tel: + 98 (21) 88879461-5</w:t>
      </w:r>
    </w:p>
    <w:p w:rsidR="00BE6CDD" w:rsidRPr="00CE085A" w:rsidRDefault="00BE6CDD" w:rsidP="00BE6CDD">
      <w:pPr>
        <w:spacing w:after="0" w:line="240" w:lineRule="auto"/>
        <w:rPr>
          <w:rFonts w:eastAsia="Calibri"/>
          <w:szCs w:val="24"/>
          <w:lang w:val="de-DE"/>
        </w:rPr>
      </w:pPr>
      <w:r w:rsidRPr="00CE085A">
        <w:rPr>
          <w:rFonts w:eastAsia="Calibri"/>
          <w:szCs w:val="24"/>
          <w:lang w:val="de-DE"/>
        </w:rPr>
        <w:t>Fax: + 98 (21) 88887080, 88887103</w:t>
      </w:r>
    </w:p>
    <w:p w:rsidR="00BE6CDD" w:rsidRPr="00CE085A" w:rsidRDefault="00BE6CDD" w:rsidP="00BE6CDD">
      <w:pPr>
        <w:spacing w:after="0" w:line="240" w:lineRule="auto"/>
        <w:rPr>
          <w:rFonts w:eastAsia="Calibri"/>
          <w:sz w:val="20"/>
          <w:szCs w:val="20"/>
          <w:lang w:val="de-DE"/>
        </w:rPr>
      </w:pPr>
    </w:p>
    <w:p w:rsidR="00BE6CDD" w:rsidRPr="00CE085A" w:rsidRDefault="00BE6CDD" w:rsidP="00BE6CDD">
      <w:pPr>
        <w:spacing w:after="0" w:line="240" w:lineRule="auto"/>
        <w:rPr>
          <w:rFonts w:eastAsia="Calibri"/>
          <w:szCs w:val="24"/>
          <w:lang w:val="de-DE"/>
        </w:rPr>
      </w:pPr>
      <w:r w:rsidRPr="00CE085A">
        <w:rPr>
          <w:rFonts w:eastAsia="Calibri"/>
          <w:szCs w:val="24"/>
          <w:lang w:val="de-DE"/>
        </w:rPr>
        <w:t>Standard Square, Karaj,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P.O. Box: 31585-163, Karaj,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Tel:  + 98 (</w:t>
      </w:r>
      <w:r w:rsidRPr="00CE085A">
        <w:rPr>
          <w:szCs w:val="24"/>
          <w:lang w:val="de-DE"/>
        </w:rPr>
        <w:t>2</w:t>
      </w:r>
      <w:r w:rsidRPr="00CE085A">
        <w:rPr>
          <w:rFonts w:eastAsia="Calibri"/>
          <w:szCs w:val="24"/>
          <w:lang w:val="de-DE"/>
        </w:rPr>
        <w:t>6) 32806031-8</w:t>
      </w:r>
    </w:p>
    <w:p w:rsidR="00BE6CDD" w:rsidRPr="00CE085A" w:rsidRDefault="00BE6CDD" w:rsidP="00BE6CDD">
      <w:pPr>
        <w:spacing w:after="0" w:line="240" w:lineRule="auto"/>
        <w:rPr>
          <w:rFonts w:eastAsia="Calibri"/>
          <w:szCs w:val="24"/>
          <w:lang w:val="de-DE"/>
        </w:rPr>
      </w:pPr>
      <w:r w:rsidRPr="00CE085A">
        <w:rPr>
          <w:rFonts w:eastAsia="Calibri"/>
          <w:szCs w:val="24"/>
          <w:lang w:val="de-DE"/>
        </w:rPr>
        <w:t>Fax: + 98 (26) 32808114</w:t>
      </w:r>
    </w:p>
    <w:p w:rsidR="00BE6CDD" w:rsidRPr="00CE085A" w:rsidRDefault="00BE6CDD" w:rsidP="00BE6CDD">
      <w:pPr>
        <w:spacing w:after="0" w:line="240" w:lineRule="auto"/>
        <w:rPr>
          <w:rFonts w:eastAsia="Calibri"/>
          <w:sz w:val="20"/>
          <w:szCs w:val="20"/>
          <w:lang w:val="de-DE"/>
        </w:rPr>
      </w:pPr>
    </w:p>
    <w:p w:rsidR="00BE6CDD" w:rsidRPr="00CE085A" w:rsidRDefault="00BE6CDD" w:rsidP="00BE6CDD">
      <w:pPr>
        <w:spacing w:after="0" w:line="240" w:lineRule="auto"/>
        <w:rPr>
          <w:rFonts w:eastAsia="Calibri"/>
          <w:szCs w:val="24"/>
          <w:lang w:val="de-DE"/>
        </w:rPr>
      </w:pPr>
      <w:r w:rsidRPr="00CE085A">
        <w:rPr>
          <w:rFonts w:eastAsia="Calibri"/>
          <w:szCs w:val="24"/>
          <w:lang w:val="de-DE"/>
        </w:rPr>
        <w:t>Email: standard@isiri.org.ir</w:t>
      </w:r>
    </w:p>
    <w:p w:rsidR="00BE6CDD" w:rsidRPr="00CE085A" w:rsidRDefault="00BE6CDD" w:rsidP="00BE6CDD">
      <w:pPr>
        <w:bidi/>
        <w:spacing w:after="0" w:line="240" w:lineRule="auto"/>
        <w:jc w:val="right"/>
        <w:rPr>
          <w:rFonts w:eastAsia="Calibri"/>
          <w:szCs w:val="24"/>
          <w:lang w:bidi="fa-IR"/>
        </w:rPr>
      </w:pPr>
      <w:r w:rsidRPr="00CE085A">
        <w:rPr>
          <w:rFonts w:eastAsia="Calibri"/>
          <w:szCs w:val="24"/>
          <w:lang w:val="de-DE"/>
        </w:rPr>
        <w:t>Website:</w:t>
      </w:r>
      <w:r w:rsidRPr="00CE085A">
        <w:rPr>
          <w:rFonts w:eastAsia="Calibri"/>
          <w:sz w:val="28"/>
          <w:szCs w:val="24"/>
          <w:lang w:val="de-DE"/>
        </w:rPr>
        <w:t xml:space="preserve"> </w:t>
      </w:r>
      <w:r w:rsidRPr="00CE085A">
        <w:rPr>
          <w:rFonts w:eastAsia="Calibri"/>
          <w:szCs w:val="24"/>
          <w:lang w:val="de-DE"/>
        </w:rPr>
        <w:t>http://www.isiri.org</w:t>
      </w:r>
    </w:p>
    <w:p w:rsidR="00BE6CDD" w:rsidRPr="00CE085A" w:rsidRDefault="00BE6CDD" w:rsidP="00BE6CDD">
      <w:pPr>
        <w:bidi/>
        <w:spacing w:after="0" w:line="240" w:lineRule="auto"/>
        <w:jc w:val="lowKashida"/>
        <w:rPr>
          <w:rFonts w:eastAsia="Calibri"/>
          <w:sz w:val="24"/>
          <w:szCs w:val="28"/>
          <w:rtl/>
          <w:lang w:val="de-DE"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Default="00BE6CDD" w:rsidP="00BE6CDD">
      <w:pPr>
        <w:bidi/>
        <w:spacing w:after="0" w:line="240" w:lineRule="auto"/>
        <w:rPr>
          <w:rFonts w:eastAsiaTheme="minorEastAsia" w:cs="B Nazanin"/>
          <w:b/>
          <w:bCs/>
          <w:szCs w:val="24"/>
          <w:rtl/>
          <w:lang w:bidi="fa-IR"/>
        </w:rPr>
      </w:pPr>
    </w:p>
    <w:p w:rsidR="00BE6CDD" w:rsidRPr="00CE085A" w:rsidRDefault="00BE6CDD" w:rsidP="00BE6CDD">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BE6CDD" w:rsidRPr="00116BB2" w:rsidRDefault="00BE6CDD" w:rsidP="00BE6CDD">
      <w:pPr>
        <w:pStyle w:val="Heading1"/>
        <w:bidi/>
        <w:spacing w:before="0" w:line="240" w:lineRule="auto"/>
        <w:jc w:val="center"/>
        <w:rPr>
          <w:rFonts w:cs="B Nazanin"/>
          <w:color w:val="auto"/>
        </w:rPr>
      </w:pPr>
      <w:bookmarkStart w:id="0" w:name="_Toc492569827"/>
      <w:bookmarkStart w:id="1" w:name="_Toc500710383"/>
      <w:bookmarkStart w:id="2" w:name="_Toc501201386"/>
      <w:r w:rsidRPr="00116BB2">
        <w:rPr>
          <w:rFonts w:cs="B Nazanin" w:hint="cs"/>
          <w:color w:val="auto"/>
          <w:rtl/>
        </w:rPr>
        <w:t>آشنایی</w:t>
      </w:r>
      <w:r w:rsidRPr="00116BB2">
        <w:rPr>
          <w:rFonts w:cs="B Nazanin" w:hint="cs"/>
          <w:color w:val="auto"/>
        </w:rPr>
        <w:t xml:space="preserve"> </w:t>
      </w:r>
      <w:r w:rsidRPr="00116BB2">
        <w:rPr>
          <w:rFonts w:cs="B Nazanin" w:hint="cs"/>
          <w:color w:val="auto"/>
          <w:rtl/>
        </w:rPr>
        <w:t>با</w:t>
      </w:r>
      <w:r w:rsidRPr="00116BB2">
        <w:rPr>
          <w:rFonts w:cs="B Nazanin" w:hint="cs"/>
          <w:color w:val="auto"/>
        </w:rPr>
        <w:t xml:space="preserve"> </w:t>
      </w:r>
      <w:r w:rsidRPr="00116BB2">
        <w:rPr>
          <w:rFonts w:cs="B Nazanin" w:hint="cs"/>
          <w:color w:val="auto"/>
          <w:rtl/>
        </w:rPr>
        <w:t>سازمان ملی استاندارد ایران</w:t>
      </w:r>
      <w:bookmarkEnd w:id="0"/>
      <w:bookmarkEnd w:id="1"/>
      <w:bookmarkEnd w:id="2"/>
    </w:p>
    <w:p w:rsidR="00BE6CDD" w:rsidRPr="00CE085A" w:rsidRDefault="00BE6CDD" w:rsidP="00BE6CDD">
      <w:pPr>
        <w:autoSpaceDE w:val="0"/>
        <w:autoSpaceDN w:val="0"/>
        <w:bidi/>
        <w:adjustRightInd w:val="0"/>
        <w:spacing w:after="0" w:line="240" w:lineRule="auto"/>
        <w:jc w:val="center"/>
        <w:rPr>
          <w:rFonts w:ascii="BNazaninBold" w:eastAsiaTheme="minorEastAsia" w:cs="B Nazanin"/>
          <w:b/>
          <w:bCs/>
          <w:sz w:val="26"/>
          <w:szCs w:val="26"/>
          <w:lang w:bidi="fa-IR"/>
        </w:rPr>
      </w:pPr>
    </w:p>
    <w:p w:rsidR="00BE6CDD" w:rsidRPr="00CE085A" w:rsidRDefault="00BE6CDD" w:rsidP="00BE6CDD">
      <w:pPr>
        <w:autoSpaceDE w:val="0"/>
        <w:autoSpaceDN w:val="0"/>
        <w:bidi/>
        <w:adjustRightInd w:val="0"/>
        <w:spacing w:after="0" w:line="240" w:lineRule="auto"/>
        <w:jc w:val="both"/>
        <w:rPr>
          <w:rFonts w:ascii="BNazanin" w:eastAsiaTheme="minorEastAsia" w:cs="B Nazanin"/>
        </w:rPr>
      </w:pP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موجب</w:t>
      </w:r>
      <w:r w:rsidRPr="00CE085A">
        <w:rPr>
          <w:rFonts w:ascii="BNazanin" w:eastAsiaTheme="minorEastAsia" w:cs="B Nazanin" w:hint="cs"/>
        </w:rPr>
        <w:t xml:space="preserve"> </w:t>
      </w:r>
      <w:r w:rsidRPr="00CE085A">
        <w:rPr>
          <w:rFonts w:ascii="BNazanin" w:eastAsiaTheme="minorEastAsia" w:cs="B Nazanin" w:hint="cs"/>
          <w:rtl/>
        </w:rPr>
        <w:t>بند</w:t>
      </w:r>
      <w:r w:rsidRPr="00CE085A">
        <w:rPr>
          <w:rFonts w:ascii="BNazanin" w:eastAsiaTheme="minorEastAsia" w:cs="B Nazanin" w:hint="cs"/>
        </w:rPr>
        <w:t xml:space="preserve"> </w:t>
      </w:r>
      <w:r w:rsidRPr="00CE085A">
        <w:rPr>
          <w:rFonts w:ascii="BNazanin" w:eastAsiaTheme="minorEastAsia" w:cs="B Nazanin" w:hint="cs"/>
          <w:rtl/>
        </w:rPr>
        <w:t>یک</w:t>
      </w:r>
      <w:r w:rsidRPr="00CE085A">
        <w:rPr>
          <w:rFonts w:ascii="BNazanin" w:eastAsiaTheme="minorEastAsia" w:cs="B Nazanin" w:hint="cs"/>
        </w:rPr>
        <w:t xml:space="preserve"> </w:t>
      </w:r>
      <w:r w:rsidRPr="00CE085A">
        <w:rPr>
          <w:rFonts w:ascii="BNazanin" w:eastAsiaTheme="minorEastAsia" w:cs="B Nazanin" w:hint="cs"/>
          <w:rtl/>
        </w:rPr>
        <w:t>مادۀ 3</w:t>
      </w:r>
      <w:r w:rsidRPr="00CE085A">
        <w:rPr>
          <w:rFonts w:ascii="BNazanin" w:eastAsiaTheme="minorEastAsia" w:cs="B Nazanin" w:hint="cs"/>
        </w:rPr>
        <w:t xml:space="preserve"> </w:t>
      </w:r>
      <w:r w:rsidRPr="00CE085A">
        <w:rPr>
          <w:rFonts w:ascii="BNazanin" w:eastAsiaTheme="minorEastAsia" w:cs="B Nazanin" w:hint="cs"/>
          <w:rtl/>
        </w:rPr>
        <w:t>قانون</w:t>
      </w:r>
      <w:r w:rsidRPr="00CE085A">
        <w:rPr>
          <w:rFonts w:ascii="BNazanin" w:eastAsiaTheme="minorEastAsia" w:cs="B Nazanin" w:hint="cs"/>
        </w:rPr>
        <w:t xml:space="preserve"> </w:t>
      </w:r>
      <w:r w:rsidRPr="00CE085A">
        <w:rPr>
          <w:rFonts w:ascii="BNazanin" w:eastAsiaTheme="minorEastAsia" w:cs="B Nazanin" w:hint="cs"/>
          <w:rtl/>
        </w:rPr>
        <w:t>اصلاح</w:t>
      </w:r>
      <w:r w:rsidRPr="00CE085A">
        <w:rPr>
          <w:rFonts w:ascii="BNazanin" w:eastAsiaTheme="minorEastAsia" w:cs="B Nazanin" w:hint="cs"/>
        </w:rPr>
        <w:t xml:space="preserve"> </w:t>
      </w:r>
      <w:r w:rsidRPr="00CE085A">
        <w:rPr>
          <w:rFonts w:ascii="BNazanin" w:eastAsiaTheme="minorEastAsia" w:cs="B Nazanin" w:hint="cs"/>
          <w:rtl/>
        </w:rPr>
        <w:t>قوانین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مقررات</w:t>
      </w:r>
      <w:r w:rsidRPr="00CE085A">
        <w:rPr>
          <w:rFonts w:ascii="BNazanin" w:eastAsiaTheme="minorEastAsia" w:cs="B Nazanin" w:hint="cs"/>
        </w:rPr>
        <w:t xml:space="preserve"> </w:t>
      </w: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 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مصوب</w:t>
      </w:r>
      <w:r w:rsidRPr="00CE085A">
        <w:rPr>
          <w:rFonts w:ascii="BNazanin" w:eastAsiaTheme="minorEastAsia" w:cs="B Nazanin" w:hint="cs"/>
        </w:rPr>
        <w:t xml:space="preserve"> </w:t>
      </w:r>
      <w:r w:rsidRPr="00CE085A">
        <w:rPr>
          <w:rFonts w:ascii="BNazanin" w:eastAsiaTheme="minorEastAsia" w:cs="B Nazanin" w:hint="cs"/>
          <w:rtl/>
        </w:rPr>
        <w:t>بهمن</w:t>
      </w:r>
      <w:r w:rsidRPr="00CE085A">
        <w:rPr>
          <w:rFonts w:ascii="BNazanin" w:eastAsiaTheme="minorEastAsia" w:cs="B Nazanin" w:hint="cs"/>
        </w:rPr>
        <w:t xml:space="preserve"> </w:t>
      </w:r>
      <w:r w:rsidRPr="00CE085A">
        <w:rPr>
          <w:rFonts w:ascii="BNazanin" w:eastAsiaTheme="minorEastAsia" w:cs="B Nazanin" w:hint="cs"/>
          <w:rtl/>
        </w:rPr>
        <w:t>ماه</w:t>
      </w:r>
      <w:r w:rsidRPr="00CE085A">
        <w:rPr>
          <w:rFonts w:ascii="BNazanin" w:eastAsiaTheme="minorEastAsia" w:cs="B Nazanin" w:hint="cs"/>
        </w:rPr>
        <w:t xml:space="preserve"> </w:t>
      </w:r>
      <w:r w:rsidRPr="00CE085A">
        <w:rPr>
          <w:rFonts w:ascii="BNazanin" w:eastAsiaTheme="minorEastAsia" w:cs="B Nazanin" w:hint="cs"/>
          <w:rtl/>
        </w:rPr>
        <w:t>1371</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مرجع</w:t>
      </w:r>
      <w:r w:rsidRPr="00CE085A">
        <w:rPr>
          <w:rFonts w:ascii="BNazanin" w:eastAsiaTheme="minorEastAsia" w:cs="B Nazanin" w:hint="cs"/>
        </w:rPr>
        <w:t xml:space="preserve"> </w:t>
      </w:r>
      <w:r w:rsidRPr="00CE085A">
        <w:rPr>
          <w:rFonts w:ascii="BNazanin" w:eastAsiaTheme="minorEastAsia" w:cs="B Nazanin" w:hint="cs"/>
          <w:rtl/>
        </w:rPr>
        <w:t>رسمی</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وظیفه</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نشر</w:t>
      </w:r>
      <w:r w:rsidRPr="00CE085A">
        <w:rPr>
          <w:rFonts w:ascii="BNazanin" w:eastAsiaTheme="minorEastAsia" w:cs="B Nazanin" w:hint="cs"/>
        </w:rPr>
        <w:t xml:space="preserve"> </w:t>
      </w:r>
      <w:r w:rsidRPr="00CE085A">
        <w:rPr>
          <w:rFonts w:ascii="BNazanin" w:eastAsiaTheme="minorEastAsia" w:cs="B Nazanin" w:hint="cs"/>
          <w:rtl/>
        </w:rPr>
        <w:t>استانداردهای ملی (رسمی) 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عهده</w:t>
      </w:r>
      <w:r w:rsidRPr="00CE085A">
        <w:rPr>
          <w:rFonts w:ascii="BNazanin" w:eastAsiaTheme="minorEastAsia" w:cs="B Nazanin" w:hint="cs"/>
        </w:rPr>
        <w:t xml:space="preserve"> </w:t>
      </w:r>
      <w:r w:rsidRPr="00CE085A">
        <w:rPr>
          <w:rFonts w:ascii="BNazanin" w:eastAsiaTheme="minorEastAsia" w:cs="B Nazanin" w:hint="cs"/>
          <w:rtl/>
        </w:rPr>
        <w:t>دارد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نام موسسه استاندارد و تحقیقات صنعتی ایران به موجب یکصد و پنجاه و دومین جلسه شورای عالی اداری مورخ 29/6/1390 به سازمان ملی استاندارد ایران تغییر</w:t>
      </w:r>
      <w:r w:rsidRPr="00CE085A">
        <w:rPr>
          <w:rFonts w:ascii="BNazanin" w:eastAsiaTheme="minorEastAsia" w:cs="B Nazanin" w:hint="cs"/>
          <w:rtl/>
          <w:lang w:bidi="fa-IR"/>
        </w:rPr>
        <w:t>یافته</w:t>
      </w:r>
      <w:r w:rsidRPr="00CE085A">
        <w:rPr>
          <w:rFonts w:ascii="BNazanin" w:eastAsiaTheme="minorEastAsia" w:cs="B Nazanin" w:hint="cs"/>
          <w:rtl/>
        </w:rPr>
        <w:t xml:space="preserve"> و طی نامه شماره 35838/206 مورخ 24/7/1390 جهت اجرا ابلاغ شده است.</w:t>
      </w:r>
    </w:p>
    <w:p w:rsidR="00BE6CDD" w:rsidRPr="00CE085A" w:rsidRDefault="00BE6CDD" w:rsidP="00BE6CDD">
      <w:pPr>
        <w:autoSpaceDE w:val="0"/>
        <w:autoSpaceDN w:val="0"/>
        <w:bidi/>
        <w:adjustRightInd w:val="0"/>
        <w:spacing w:after="0" w:line="240" w:lineRule="auto"/>
        <w:jc w:val="both"/>
        <w:rPr>
          <w:rFonts w:ascii="Times New Roman" w:eastAsiaTheme="minorEastAsia" w:cs="B Nazanin"/>
          <w:rtl/>
        </w:rPr>
      </w:pP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حوزه‌های</w:t>
      </w:r>
      <w:r w:rsidRPr="00CE085A">
        <w:rPr>
          <w:rFonts w:ascii="BNazanin" w:eastAsiaTheme="minorEastAsia" w:cs="B Nazanin" w:hint="cs"/>
        </w:rPr>
        <w:t xml:space="preserve"> </w:t>
      </w:r>
      <w:r w:rsidRPr="00CE085A">
        <w:rPr>
          <w:rFonts w:ascii="BNazanin" w:eastAsiaTheme="minorEastAsia" w:cs="B Nazanin" w:hint="cs"/>
          <w:rtl/>
        </w:rPr>
        <w:t>مختلف</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مرکب</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کارشناسان سازمان</w:t>
      </w:r>
      <w:r w:rsidRPr="00CE085A">
        <w:rPr>
          <w:rFonts w:eastAsiaTheme="minorEastAsia" w:cs="B Nazanin" w:hint="cs"/>
          <w:rtl/>
        </w:rPr>
        <w:t>*</w:t>
      </w:r>
      <w:r w:rsidRPr="00CE085A">
        <w:rPr>
          <w:rFonts w:ascii="BNazanin" w:eastAsiaTheme="minorEastAsia" w:cs="B Nazanin" w:hint="cs"/>
          <w:rtl/>
        </w:rPr>
        <w:t>، صاحب‌نظران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 علمی،</w:t>
      </w:r>
      <w:r w:rsidRPr="00CE085A">
        <w:rPr>
          <w:rFonts w:ascii="BNazanin" w:eastAsiaTheme="minorEastAsia" w:cs="B Nazanin" w:hint="cs"/>
        </w:rPr>
        <w:t xml:space="preserve"> </w:t>
      </w:r>
      <w:r w:rsidRPr="00CE085A">
        <w:rPr>
          <w:rFonts w:ascii="BNazanin" w:eastAsiaTheme="minorEastAsia" w:cs="B Nazanin" w:hint="cs"/>
          <w:rtl/>
        </w:rPr>
        <w:t>پژوهشی،</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w:t>
      </w:r>
      <w:r w:rsidRPr="00CE085A">
        <w:rPr>
          <w:rFonts w:ascii="BNazanin" w:eastAsiaTheme="minorEastAsia" w:cs="B Nazanin" w:hint="cs"/>
        </w:rPr>
        <w:t xml:space="preserve"> </w:t>
      </w:r>
      <w:r w:rsidRPr="00CE085A">
        <w:rPr>
          <w:rFonts w:ascii="BNazanin" w:eastAsiaTheme="minorEastAsia" w:cs="B Nazanin" w:hint="cs"/>
          <w:rtl/>
        </w:rPr>
        <w:t>آگاه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و کوششی</w:t>
      </w:r>
      <w:r w:rsidRPr="00CE085A">
        <w:rPr>
          <w:rFonts w:ascii="BNazanin" w:eastAsiaTheme="minorEastAsia" w:cs="B Nazanin" w:hint="cs"/>
        </w:rPr>
        <w:t xml:space="preserve"> </w:t>
      </w:r>
      <w:r w:rsidRPr="00CE085A">
        <w:rPr>
          <w:rFonts w:ascii="BNazanin" w:eastAsiaTheme="minorEastAsia" w:cs="B Nazanin" w:hint="cs"/>
          <w:rtl/>
        </w:rPr>
        <w:t>همگام</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مصالح</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 شرایط</w:t>
      </w:r>
      <w:r w:rsidRPr="00CE085A">
        <w:rPr>
          <w:rFonts w:ascii="BNazanin" w:eastAsiaTheme="minorEastAsia" w:cs="B Nazanin" w:hint="cs"/>
        </w:rPr>
        <w:t xml:space="preserve"> </w:t>
      </w:r>
      <w:r w:rsidRPr="00CE085A">
        <w:rPr>
          <w:rFonts w:ascii="BNazanin" w:eastAsiaTheme="minorEastAsia" w:cs="B Nazanin" w:hint="cs"/>
          <w:rtl/>
        </w:rPr>
        <w:t>تولیدی، فناوری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تجاری</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مشارکت</w:t>
      </w:r>
      <w:r w:rsidRPr="00CE085A">
        <w:rPr>
          <w:rFonts w:ascii="BNazanin" w:eastAsiaTheme="minorEastAsia" w:cs="B Nazanin" w:hint="cs"/>
        </w:rPr>
        <w:t xml:space="preserve"> </w:t>
      </w:r>
      <w:r w:rsidRPr="00CE085A">
        <w:rPr>
          <w:rFonts w:ascii="BNazanin" w:eastAsiaTheme="minorEastAsia" w:cs="B Nazanin" w:hint="cs"/>
          <w:rtl/>
        </w:rPr>
        <w:t>آگاهانه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منصفانۀ</w:t>
      </w:r>
      <w:r w:rsidRPr="00CE085A">
        <w:rPr>
          <w:rFonts w:ascii="BNazanin" w:eastAsiaTheme="minorEastAsia" w:cs="B Nazanin" w:hint="cs"/>
        </w:rPr>
        <w:t xml:space="preserve"> </w:t>
      </w:r>
      <w:r w:rsidRPr="00CE085A">
        <w:rPr>
          <w:rFonts w:ascii="BNazanin" w:eastAsiaTheme="minorEastAsia" w:cs="B Nazanin" w:hint="cs"/>
          <w:rtl/>
        </w:rPr>
        <w:t>صاحبان</w:t>
      </w:r>
      <w:r w:rsidRPr="00CE085A">
        <w:rPr>
          <w:rFonts w:ascii="BNazanin" w:eastAsiaTheme="minorEastAsia" w:cs="B Nazanin" w:hint="cs"/>
        </w:rPr>
        <w:t xml:space="preserve"> </w:t>
      </w:r>
      <w:r w:rsidRPr="00CE085A">
        <w:rPr>
          <w:rFonts w:ascii="BNazanin" w:eastAsiaTheme="minorEastAsia" w:cs="B Nazanin" w:hint="cs"/>
          <w:rtl/>
        </w:rPr>
        <w:t>حق</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نفع،</w:t>
      </w:r>
      <w:r w:rsidRPr="00CE085A">
        <w:rPr>
          <w:rFonts w:ascii="BNazanin" w:eastAsiaTheme="minorEastAsia" w:cs="B Nazanin" w:hint="cs"/>
        </w:rPr>
        <w:t xml:space="preserve"> </w:t>
      </w:r>
      <w:r w:rsidRPr="00CE085A">
        <w:rPr>
          <w:rFonts w:ascii="BNazanin" w:eastAsiaTheme="minorEastAsia" w:cs="B Nazanin" w:hint="cs"/>
          <w:rtl/>
        </w:rPr>
        <w:t>شامل</w:t>
      </w:r>
      <w:r w:rsidRPr="00CE085A">
        <w:rPr>
          <w:rFonts w:ascii="BNazanin" w:eastAsiaTheme="minorEastAsia" w:cs="B Nazanin" w:hint="cs"/>
        </w:rPr>
        <w:t xml:space="preserve"> </w:t>
      </w:r>
      <w:r w:rsidRPr="00CE085A">
        <w:rPr>
          <w:rFonts w:ascii="BNazanin" w:eastAsiaTheme="minorEastAsia" w:cs="B Nazanin" w:hint="cs"/>
          <w:rtl/>
        </w:rPr>
        <w:t>تولیدکنندگان،</w:t>
      </w:r>
      <w:r w:rsidRPr="00CE085A">
        <w:rPr>
          <w:rFonts w:ascii="BNazanin" w:eastAsiaTheme="minorEastAsia" w:cs="B Nazanin" w:hint="cs"/>
        </w:rPr>
        <w:t xml:space="preserve"> </w:t>
      </w:r>
      <w:r w:rsidRPr="00CE085A">
        <w:rPr>
          <w:rFonts w:ascii="BNazanin" w:eastAsiaTheme="minorEastAsia" w:cs="B Nazanin" w:hint="cs"/>
          <w:rtl/>
        </w:rPr>
        <w:t>مصرف</w:t>
      </w:r>
      <w:r w:rsidRPr="00CE085A">
        <w:rPr>
          <w:rFonts w:ascii="BNazanin" w:eastAsiaTheme="minorEastAsia" w:cs="B Nazanin" w:hint="cs"/>
          <w:rtl/>
        </w:rPr>
        <w:softHyphen/>
        <w:t>کنندگان، صادرکنندگان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واردکنندگان،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علمی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تخصصی،</w:t>
      </w:r>
      <w:r w:rsidRPr="00CE085A">
        <w:rPr>
          <w:rFonts w:ascii="BNazanin" w:eastAsiaTheme="minorEastAsia" w:cs="B Nazanin" w:hint="cs"/>
        </w:rPr>
        <w:t xml:space="preserve"> </w:t>
      </w:r>
      <w:r w:rsidRPr="00CE085A">
        <w:rPr>
          <w:rFonts w:ascii="BNazanin" w:eastAsiaTheme="minorEastAsia" w:cs="B Nazanin" w:hint="cs"/>
          <w:rtl/>
        </w:rPr>
        <w:t>نهادها،</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دولتی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غیردولتی</w:t>
      </w:r>
      <w:r w:rsidRPr="00CE085A">
        <w:rPr>
          <w:rFonts w:ascii="BNazanin" w:eastAsiaTheme="minorEastAsia" w:cs="B Nazanin" w:hint="cs"/>
        </w:rPr>
        <w:t xml:space="preserve"> </w:t>
      </w:r>
      <w:r w:rsidRPr="00CE085A">
        <w:rPr>
          <w:rFonts w:ascii="BNazanin" w:eastAsiaTheme="minorEastAsia" w:cs="B Nazanin" w:hint="cs"/>
          <w:rtl/>
        </w:rPr>
        <w:t>حاصل</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r w:rsidRPr="00CE085A">
        <w:rPr>
          <w:rFonts w:eastAsiaTheme="minorEastAsia" w:cs="B Nazanin"/>
        </w:rPr>
        <w:t xml:space="preserve"> </w:t>
      </w:r>
      <w:r w:rsidRPr="00CE085A">
        <w:rPr>
          <w:rFonts w:ascii="BNazanin" w:eastAsiaTheme="minorEastAsia" w:cs="B Nazanin" w:hint="cs"/>
          <w:rtl/>
        </w:rPr>
        <w:t>پیش‌نویس 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نظرخواهی</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مراجع</w:t>
      </w:r>
      <w:r w:rsidRPr="00CE085A">
        <w:rPr>
          <w:rFonts w:ascii="BNazanin" w:eastAsiaTheme="minorEastAsia" w:cs="B Nazanin" w:hint="cs"/>
        </w:rPr>
        <w:t xml:space="preserve"> </w:t>
      </w:r>
      <w:r w:rsidRPr="00CE085A">
        <w:rPr>
          <w:rFonts w:ascii="BNazanin" w:eastAsiaTheme="minorEastAsia" w:cs="B Nazanin" w:hint="cs"/>
          <w:rtl/>
        </w:rPr>
        <w:t>ذی‌نفع</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مربوط</w:t>
      </w:r>
      <w:r w:rsidRPr="00CE085A">
        <w:rPr>
          <w:rFonts w:ascii="BNazanin" w:eastAsiaTheme="minorEastAsia" w:cs="B Nazanin" w:hint="cs"/>
        </w:rPr>
        <w:t xml:space="preserve"> </w:t>
      </w:r>
      <w:r w:rsidRPr="00CE085A">
        <w:rPr>
          <w:rFonts w:ascii="BNazanin" w:eastAsiaTheme="minorEastAsia" w:cs="B Nazanin" w:hint="cs"/>
          <w:rtl/>
        </w:rPr>
        <w:t>ارسال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پس</w:t>
      </w:r>
      <w:r w:rsidRPr="00CE085A">
        <w:rPr>
          <w:rFonts w:ascii="BNazanin" w:eastAsiaTheme="minorEastAsia" w:cs="B Nazanin" w:hint="cs"/>
        </w:rPr>
        <w:t xml:space="preserve"> </w:t>
      </w:r>
      <w:r w:rsidRPr="00CE085A">
        <w:rPr>
          <w:rFonts w:ascii="BNazanin" w:eastAsiaTheme="minorEastAsia" w:cs="B Nazanin" w:hint="cs"/>
          <w:rtl/>
        </w:rPr>
        <w:t>از دریافت</w:t>
      </w:r>
      <w:r w:rsidRPr="00CE085A">
        <w:rPr>
          <w:rFonts w:ascii="BNazanin" w:eastAsiaTheme="minorEastAsia" w:cs="B Nazanin" w:hint="cs"/>
        </w:rPr>
        <w:t xml:space="preserve"> </w:t>
      </w:r>
      <w:r w:rsidRPr="00CE085A">
        <w:rPr>
          <w:rFonts w:ascii="BNazanin" w:eastAsiaTheme="minorEastAsia" w:cs="B Nazanin" w:hint="cs"/>
          <w:rtl/>
        </w:rPr>
        <w:t>نظرها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پیشنهادها</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رشته</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 (رسمی)</w:t>
      </w:r>
      <w:r w:rsidRPr="00CE085A">
        <w:rPr>
          <w:rFonts w:ascii="BNazanin" w:eastAsiaTheme="minorEastAsia" w:cs="B Nazanin" w:hint="cs"/>
        </w:rPr>
        <w:t xml:space="preserve"> </w:t>
      </w:r>
      <w:r w:rsidRPr="00CE085A">
        <w:rPr>
          <w:rFonts w:ascii="BNazanin" w:eastAsiaTheme="minorEastAsia" w:cs="B Nazanin" w:hint="cs"/>
          <w:rtl/>
        </w:rPr>
        <w:t>ایران 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پیش‌نویس</w:t>
      </w:r>
      <w:r w:rsidRPr="00CE085A">
        <w:rPr>
          <w:rFonts w:ascii="BNazanin" w:eastAsiaTheme="minorEastAsia" w:cs="B Nazanin" w:hint="cs"/>
        </w:rPr>
        <w:t xml:space="preserve"> </w:t>
      </w:r>
      <w:r w:rsidRPr="00CE085A">
        <w:rPr>
          <w:rFonts w:ascii="BNazanin" w:eastAsiaTheme="minorEastAsia" w:cs="B Nazanin" w:hint="cs"/>
          <w:rtl/>
        </w:rPr>
        <w:t>استانداردهایی</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علاقه‌مند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ذی‌صلاح</w:t>
      </w:r>
      <w:r w:rsidRPr="00CE085A">
        <w:rPr>
          <w:rFonts w:ascii="BNazanin" w:eastAsiaTheme="minorEastAsia" w:cs="B Nazanin" w:hint="cs"/>
        </w:rPr>
        <w:t xml:space="preserve"> </w:t>
      </w:r>
      <w:r w:rsidRPr="00CE085A">
        <w:rPr>
          <w:rFonts w:ascii="BNazanin" w:eastAsiaTheme="minorEastAsia" w:cs="B Nazanin" w:hint="cs"/>
          <w:rtl/>
        </w:rPr>
        <w:t>نیز</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تهیه</w:t>
      </w:r>
      <w:r w:rsidRPr="00CE085A">
        <w:rPr>
          <w:rFonts w:ascii="BNazanin" w:eastAsiaTheme="minorEastAsia" w:cs="B Nazanin" w:hint="cs"/>
        </w:rPr>
        <w:t xml:space="preserve"> </w:t>
      </w:r>
      <w:r w:rsidRPr="00CE085A">
        <w:rPr>
          <w:rFonts w:ascii="BNazanin" w:eastAsiaTheme="minorEastAsia" w:cs="B Nazanin" w:hint="cs"/>
          <w:rtl/>
        </w:rPr>
        <w:t>می‌کنند در 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بررسی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 صورت</w:t>
      </w:r>
      <w:r w:rsidRPr="00CE085A">
        <w:rPr>
          <w:rFonts w:ascii="BNazanin" w:eastAsiaTheme="minorEastAsia" w:cs="B Nazanin" w:hint="cs"/>
        </w:rPr>
        <w:t xml:space="preserve"> </w:t>
      </w:r>
      <w:r w:rsidRPr="00CE085A">
        <w:rPr>
          <w:rFonts w:ascii="BNazanin" w:eastAsiaTheme="minorEastAsia" w:cs="B Nazanin" w:hint="cs"/>
          <w:rtl/>
        </w:rPr>
        <w:t>تصویب، 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بدین ترتیب، استانداردهایی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تلقی</w:t>
      </w:r>
      <w:r w:rsidRPr="00CE085A">
        <w:rPr>
          <w:rFonts w:ascii="BNazanin" w:eastAsiaTheme="minorEastAsia" w:cs="B Nazanin" w:hint="cs"/>
        </w:rPr>
        <w:t xml:space="preserve"> </w:t>
      </w:r>
      <w:r w:rsidRPr="00CE085A">
        <w:rPr>
          <w:rFonts w:ascii="BNazanin" w:eastAsiaTheme="minorEastAsia" w:cs="B Nazanin" w:hint="cs"/>
          <w:rtl/>
        </w:rPr>
        <w:t>می‌شوند</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مفاد</w:t>
      </w:r>
      <w:r w:rsidRPr="00CE085A">
        <w:rPr>
          <w:rFonts w:ascii="BNazanin" w:eastAsiaTheme="minorEastAsia" w:cs="B Nazanin" w:hint="cs"/>
        </w:rPr>
        <w:t xml:space="preserve"> </w:t>
      </w:r>
      <w:r w:rsidRPr="00CE085A">
        <w:rPr>
          <w:rFonts w:ascii="BNazanin" w:eastAsiaTheme="minorEastAsia" w:cs="B Nazanin" w:hint="cs"/>
          <w:rtl/>
        </w:rPr>
        <w:t>نوشته</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شمارۀ</w:t>
      </w:r>
      <w:r w:rsidRPr="00CE085A">
        <w:rPr>
          <w:rFonts w:ascii="BNazanin" w:eastAsiaTheme="minorEastAsia" w:cs="B Nazanin" w:hint="cs"/>
        </w:rPr>
        <w:t xml:space="preserve"> </w:t>
      </w:r>
      <w:r w:rsidRPr="00CE085A">
        <w:rPr>
          <w:rFonts w:ascii="BNazanin" w:eastAsiaTheme="minorEastAsia" w:cs="B Nazanin" w:hint="cs"/>
          <w:rtl/>
        </w:rPr>
        <w:t>5</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 استاندارد</w:t>
      </w:r>
      <w:r w:rsidRPr="00CE085A">
        <w:rPr>
          <w:rFonts w:ascii="BNazanin" w:eastAsiaTheme="minorEastAsia" w:cs="B Nazanin" w:hint="cs"/>
        </w:rPr>
        <w:t xml:space="preserve"> </w:t>
      </w:r>
      <w:r w:rsidRPr="00CE085A">
        <w:rPr>
          <w:rFonts w:ascii="BNazanin" w:eastAsiaTheme="minorEastAsia" w:cs="B Nazanin" w:hint="cs"/>
          <w:rtl/>
        </w:rPr>
        <w:t>مربوط که</w:t>
      </w:r>
      <w:r w:rsidRPr="00CE085A">
        <w:rPr>
          <w:rFonts w:ascii="BNazanin" w:eastAsiaTheme="minorEastAsia" w:cs="B Nazanin" w:hint="cs"/>
        </w:rPr>
        <w:t xml:space="preserve"> </w:t>
      </w:r>
      <w:r w:rsidRPr="00CE085A">
        <w:rPr>
          <w:rFonts w:ascii="BNazanin" w:eastAsiaTheme="minorEastAsia" w:cs="B Nazanin" w:hint="cs"/>
          <w:rtl/>
        </w:rPr>
        <w:t>سازمان ملی استاندارد ایران تشکیل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دهد</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رسیده</w:t>
      </w:r>
      <w:r w:rsidRPr="00CE085A">
        <w:rPr>
          <w:rFonts w:ascii="BNazanin" w:eastAsiaTheme="minorEastAsia" w:cs="B Nazanin" w:hint="cs"/>
        </w:rPr>
        <w:t xml:space="preserve"> </w:t>
      </w:r>
      <w:r w:rsidRPr="00CE085A">
        <w:rPr>
          <w:rFonts w:ascii="BNazanin" w:eastAsiaTheme="minorEastAsia" w:cs="B Nazanin" w:hint="cs"/>
          <w:rtl/>
        </w:rPr>
        <w:t>باشد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lowKashida"/>
        <w:rPr>
          <w:rFonts w:ascii="BNazanin" w:eastAsiaTheme="minorEastAsia" w:cs="B Nazanin"/>
          <w:rtl/>
        </w:rPr>
      </w:pPr>
      <w:r w:rsidRPr="00CE085A">
        <w:rPr>
          <w:rFonts w:ascii="BNazanin" w:eastAsiaTheme="minorEastAsia" w:cs="B Nazanin" w:hint="cs"/>
          <w:rtl/>
        </w:rPr>
        <w:t>سازمان ملی استاندارد</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اصلی</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 xml:space="preserve">استاندارد </w:t>
      </w:r>
      <w:r w:rsidRPr="00CE085A">
        <w:rPr>
          <w:rFonts w:eastAsiaTheme="minorEastAsia" w:cs="B Nazanin"/>
        </w:rPr>
        <w:t>(ISO)</w:t>
      </w:r>
      <w:r w:rsidRPr="00CE085A">
        <w:rPr>
          <w:rFonts w:ascii="BNazanin" w:eastAsiaTheme="minorEastAsia" w:cs="B Nazanin"/>
          <w:vertAlign w:val="superscript"/>
          <w:rtl/>
        </w:rPr>
        <w:footnoteReference w:id="1"/>
      </w:r>
      <w:r w:rsidRPr="00CE085A">
        <w:rPr>
          <w:rFonts w:ascii="BNazanin" w:eastAsiaTheme="minorEastAsia" w:cs="B Nazanin" w:hint="cs"/>
          <w:rtl/>
        </w:rPr>
        <w:t>، کمیسیون</w:t>
      </w:r>
      <w:r w:rsidRPr="00CE085A">
        <w:rPr>
          <w:rFonts w:ascii="BNazanin" w:eastAsiaTheme="minorEastAsia" w:cs="B Nazanin" w:hint="cs"/>
        </w:rPr>
        <w:t xml:space="preserve"> </w:t>
      </w:r>
      <w:r w:rsidRPr="00CE085A">
        <w:rPr>
          <w:rFonts w:ascii="BNazanin" w:eastAsiaTheme="minorEastAsia" w:cs="B Nazanin" w:hint="cs"/>
          <w:rtl/>
        </w:rPr>
        <w:t>بین‌المللی الکتروتکنیک</w:t>
      </w:r>
      <w:r w:rsidRPr="00CE085A">
        <w:rPr>
          <w:rFonts w:eastAsiaTheme="minorEastAsia" w:cs="B Nazanin"/>
          <w:vertAlign w:val="superscript"/>
        </w:rPr>
        <w:footnoteReference w:id="2"/>
      </w:r>
      <w:r w:rsidRPr="00CE085A">
        <w:rPr>
          <w:rFonts w:eastAsiaTheme="minorEastAsia" w:cs="B Nazanin"/>
        </w:rPr>
        <w:t>(IEC)</w:t>
      </w:r>
      <w:r w:rsidRPr="00CE085A">
        <w:rPr>
          <w:rFonts w:eastAsiaTheme="minorEastAsia" w:cs="B Nazanin" w:hint="cs"/>
          <w:rtl/>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اندازه‌شناسی</w:t>
      </w:r>
      <w:r w:rsidRPr="00CE085A">
        <w:rPr>
          <w:rFonts w:ascii="BNazanin" w:eastAsiaTheme="minorEastAsia" w:cs="B Nazanin" w:hint="cs"/>
        </w:rPr>
        <w:t xml:space="preserve"> </w:t>
      </w:r>
      <w:r w:rsidRPr="00CE085A">
        <w:rPr>
          <w:rFonts w:ascii="BNazanin" w:eastAsiaTheme="minorEastAsia" w:cs="B Nazanin" w:hint="cs"/>
          <w:rtl/>
        </w:rPr>
        <w:t>قانونی</w:t>
      </w:r>
      <w:r w:rsidRPr="00CE085A">
        <w:rPr>
          <w:rFonts w:eastAsiaTheme="minorEastAsia" w:cs="B Nazanin" w:hint="cs"/>
          <w:rtl/>
        </w:rPr>
        <w:t xml:space="preserve"> </w:t>
      </w:r>
      <w:r w:rsidRPr="00CE085A">
        <w:rPr>
          <w:rFonts w:ascii="TimesNewRoman" w:eastAsiaTheme="minorEastAsia" w:hAnsi="TimesNewRoman" w:cs="B Nazanin"/>
          <w:vertAlign w:val="superscript"/>
        </w:rPr>
        <w:footnoteReference w:id="3"/>
      </w:r>
      <w:r w:rsidRPr="00CE085A">
        <w:rPr>
          <w:rFonts w:ascii="TimesNewRoman" w:eastAsiaTheme="minorEastAsia" w:hAnsi="TimesNewRoman" w:cs="B Nazanin"/>
        </w:rPr>
        <w:t>(OIML)</w:t>
      </w:r>
      <w:r w:rsidRPr="00CE085A">
        <w:rPr>
          <w:rFonts w:ascii="BNazanin" w:eastAsiaTheme="minorEastAsia" w:cs="B Nazanin" w:hint="cs"/>
          <w:rtl/>
        </w:rPr>
        <w:t xml:space="preserve"> است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به عنوان</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رابط</w:t>
      </w:r>
      <w:r w:rsidRPr="00CE085A">
        <w:rPr>
          <w:rFonts w:ascii="BNazanin" w:eastAsiaTheme="minorEastAsia" w:cs="B Nazanin"/>
          <w:vertAlign w:val="superscript"/>
          <w:rtl/>
        </w:rPr>
        <w:footnoteReference w:id="4"/>
      </w:r>
      <w:r w:rsidRPr="00CE085A">
        <w:rPr>
          <w:rFonts w:ascii="BNazanin" w:eastAsiaTheme="minorEastAsia" w:cs="B Nazanin" w:hint="cs"/>
        </w:rPr>
        <w:t xml:space="preserve"> </w:t>
      </w:r>
      <w:r w:rsidRPr="00CE085A">
        <w:rPr>
          <w:rFonts w:ascii="BNazanin" w:eastAsiaTheme="minorEastAsia" w:cs="B Nazanin" w:hint="cs"/>
          <w:rtl/>
        </w:rPr>
        <w:t>کمیسیون</w:t>
      </w:r>
      <w:r w:rsidRPr="00CE085A">
        <w:rPr>
          <w:rFonts w:ascii="BNazanin" w:eastAsiaTheme="minorEastAsia" w:cs="B Nazanin" w:hint="cs"/>
        </w:rPr>
        <w:t xml:space="preserve"> </w:t>
      </w:r>
      <w:r w:rsidRPr="00CE085A">
        <w:rPr>
          <w:rFonts w:ascii="BNazanin" w:eastAsiaTheme="minorEastAsia" w:cs="B Nazanin" w:hint="cs"/>
          <w:rtl/>
        </w:rPr>
        <w:t xml:space="preserve">کدکس غذایی </w:t>
      </w:r>
      <w:r w:rsidRPr="00CE085A">
        <w:rPr>
          <w:rFonts w:eastAsiaTheme="minorEastAsia" w:cs="B Nazanin"/>
          <w:vertAlign w:val="superscript"/>
        </w:rPr>
        <w:footnoteReference w:id="5"/>
      </w:r>
      <w:r w:rsidRPr="00CE085A">
        <w:rPr>
          <w:rFonts w:eastAsiaTheme="minorEastAsia" w:cs="B Nazanin"/>
        </w:rPr>
        <w:t>(CAC)</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فعالیت</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ضمن</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کلی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نیازمندی‌های</w:t>
      </w:r>
      <w:r w:rsidRPr="00CE085A">
        <w:rPr>
          <w:rFonts w:ascii="BNazanin" w:eastAsiaTheme="minorEastAsia" w:cs="B Nazanin" w:hint="cs"/>
        </w:rPr>
        <w:t xml:space="preserve"> </w:t>
      </w:r>
      <w:r w:rsidRPr="00CE085A">
        <w:rPr>
          <w:rFonts w:ascii="BNazanin" w:eastAsiaTheme="minorEastAsia" w:cs="B Nazanin" w:hint="cs"/>
          <w:rtl/>
        </w:rPr>
        <w:t>خاص</w:t>
      </w:r>
      <w:r w:rsidRPr="00CE085A">
        <w:rPr>
          <w:rFonts w:ascii="BNazanin" w:eastAsiaTheme="minorEastAsia" w:cs="B Nazanin" w:hint="cs"/>
        </w:rPr>
        <w:t xml:space="preserve"> </w:t>
      </w:r>
      <w:r w:rsidRPr="00CE085A">
        <w:rPr>
          <w:rFonts w:ascii="BNazanin" w:eastAsiaTheme="minorEastAsia" w:cs="B Nazanin" w:hint="cs"/>
          <w:rtl/>
        </w:rPr>
        <w:t>کشور، از</w:t>
      </w:r>
      <w:r w:rsidRPr="00CE085A">
        <w:rPr>
          <w:rFonts w:ascii="BNazanin" w:eastAsiaTheme="minorEastAsia" w:cs="B Nazanin" w:hint="cs"/>
        </w:rPr>
        <w:t xml:space="preserve"> </w:t>
      </w:r>
      <w:r w:rsidRPr="00CE085A">
        <w:rPr>
          <w:rFonts w:ascii="BNazanin" w:eastAsiaTheme="minorEastAsia" w:cs="B Nazanin" w:hint="cs"/>
          <w:rtl/>
        </w:rPr>
        <w:t>آخرین</w:t>
      </w:r>
      <w:r w:rsidRPr="00CE085A">
        <w:rPr>
          <w:rFonts w:ascii="BNazanin" w:eastAsiaTheme="minorEastAsia" w:cs="B Nazanin" w:hint="cs"/>
        </w:rPr>
        <w:t xml:space="preserve"> </w:t>
      </w:r>
      <w:r w:rsidRPr="00CE085A">
        <w:rPr>
          <w:rFonts w:ascii="BNazanin" w:eastAsiaTheme="minorEastAsia" w:cs="B Nazanin" w:hint="cs"/>
          <w:rtl/>
        </w:rPr>
        <w:t>پیشرفت‌های</w:t>
      </w:r>
      <w:r w:rsidRPr="00CE085A">
        <w:rPr>
          <w:rFonts w:ascii="BNazanin" w:eastAsiaTheme="minorEastAsia" w:cs="B Nazanin" w:hint="cs"/>
        </w:rPr>
        <w:t xml:space="preserve"> </w:t>
      </w:r>
      <w:r w:rsidRPr="00CE085A">
        <w:rPr>
          <w:rFonts w:ascii="BNazanin" w:eastAsiaTheme="minorEastAsia" w:cs="B Nazanin" w:hint="cs"/>
          <w:rtl/>
        </w:rPr>
        <w:t>علمی، فنی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جهان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بهره</w:t>
      </w:r>
      <w:r w:rsidRPr="00CE085A">
        <w:rPr>
          <w:rFonts w:ascii="BNazanin" w:eastAsiaTheme="minorEastAsia" w:cs="B Nazanin" w:hint="cs"/>
          <w:rtl/>
        </w:rPr>
        <w:softHyphen/>
        <w:t>گیری</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w:t>
      </w:r>
    </w:p>
    <w:p w:rsidR="00BE6CDD" w:rsidRPr="00BE6CDD" w:rsidRDefault="00BE6CDD" w:rsidP="00BE6CDD">
      <w:pPr>
        <w:autoSpaceDE w:val="0"/>
        <w:autoSpaceDN w:val="0"/>
        <w:bidi/>
        <w:adjustRightInd w:val="0"/>
        <w:spacing w:after="0" w:line="240" w:lineRule="auto"/>
        <w:jc w:val="both"/>
        <w:rPr>
          <w:rFonts w:eastAsiaTheme="minorEastAsia" w:cs="B Nazanin"/>
          <w:rtl/>
          <w:lang w:bidi="fa-IR"/>
        </w:rPr>
      </w:pPr>
      <w:r w:rsidRPr="00CE085A">
        <w:rPr>
          <w:rFonts w:ascii="BNazanin" w:eastAsiaTheme="minorEastAsia" w:cs="B Nazanin" w:hint="cs"/>
          <w:rtl/>
        </w:rPr>
        <w:t>سازمان ملی استاندارد ایران می‌تواند</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موازین</w:t>
      </w:r>
      <w:r w:rsidRPr="00CE085A">
        <w:rPr>
          <w:rFonts w:ascii="BNazanin" w:eastAsiaTheme="minorEastAsia" w:cs="B Nazanin" w:hint="cs"/>
        </w:rPr>
        <w:t xml:space="preserve"> </w:t>
      </w:r>
      <w:r w:rsidRPr="00CE085A">
        <w:rPr>
          <w:rFonts w:ascii="BNazanin" w:eastAsiaTheme="minorEastAsia" w:cs="B Nazanin" w:hint="cs"/>
          <w:rtl/>
        </w:rPr>
        <w:t>پیش‌بینی‌شده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قانون، برای</w:t>
      </w:r>
      <w:r w:rsidRPr="00CE085A">
        <w:rPr>
          <w:rFonts w:ascii="BNazanin" w:eastAsiaTheme="minorEastAsia" w:cs="B Nazanin" w:hint="cs"/>
        </w:rPr>
        <w:t xml:space="preserve"> </w:t>
      </w:r>
      <w:r w:rsidRPr="00CE085A">
        <w:rPr>
          <w:rFonts w:ascii="BNazanin" w:eastAsiaTheme="minorEastAsia" w:cs="B Nazanin" w:hint="cs"/>
          <w:rtl/>
        </w:rPr>
        <w:t>حمایت</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مصرف‌کنندگان، حفظ</w:t>
      </w:r>
      <w:r w:rsidRPr="00CE085A">
        <w:rPr>
          <w:rFonts w:ascii="BNazanin" w:eastAsiaTheme="minorEastAsia" w:cs="B Nazanin" w:hint="cs"/>
        </w:rPr>
        <w:t xml:space="preserve"> </w:t>
      </w:r>
      <w:r w:rsidRPr="00CE085A">
        <w:rPr>
          <w:rFonts w:ascii="BNazanin" w:eastAsiaTheme="minorEastAsia" w:cs="B Nazanin" w:hint="cs"/>
          <w:rtl/>
        </w:rPr>
        <w:t>سلامت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ایمنی</w:t>
      </w:r>
      <w:r w:rsidRPr="00CE085A">
        <w:rPr>
          <w:rFonts w:ascii="BNazanin" w:eastAsiaTheme="minorEastAsia" w:cs="B Nazanin" w:hint="cs"/>
        </w:rPr>
        <w:t xml:space="preserve"> </w:t>
      </w:r>
      <w:r w:rsidRPr="00CE085A">
        <w:rPr>
          <w:rFonts w:ascii="BNazanin" w:eastAsiaTheme="minorEastAsia" w:cs="B Nazanin" w:hint="cs"/>
          <w:rtl/>
        </w:rPr>
        <w:t>فردی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عمومی، حصول</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ملاحظات</w:t>
      </w:r>
      <w:r w:rsidRPr="00CE085A">
        <w:rPr>
          <w:rFonts w:ascii="BNazanin" w:eastAsiaTheme="minorEastAsia" w:cs="B Nazanin" w:hint="cs"/>
        </w:rPr>
        <w:t xml:space="preserve"> </w:t>
      </w:r>
      <w:r w:rsidRPr="00CE085A">
        <w:rPr>
          <w:rFonts w:ascii="BNazanin" w:eastAsiaTheme="minorEastAsia" w:cs="B Nazanin" w:hint="cs"/>
          <w:rtl/>
        </w:rPr>
        <w:t>زیست‌محیطی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 اجرای بعضی</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داخل</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w:t>
      </w:r>
      <w:r w:rsidRPr="00CE085A">
        <w:rPr>
          <w:rFonts w:ascii="BNazanin" w:eastAsiaTheme="minorEastAsia" w:cs="B Nazanin" w:hint="cs"/>
          <w:rtl/>
        </w:rPr>
        <w:t xml:space="preserve"> یا</w:t>
      </w:r>
      <w:r w:rsidRPr="00CE085A">
        <w:rPr>
          <w:rFonts w:ascii="BNazanin" w:eastAsiaTheme="minorEastAsia" w:cs="B Nazanin" w:hint="cs"/>
        </w:rPr>
        <w:t xml:space="preserve"> </w:t>
      </w:r>
      <w:r w:rsidRPr="00CE085A">
        <w:rPr>
          <w:rFonts w:ascii="BNazanin" w:eastAsiaTheme="minorEastAsia" w:cs="B Nazanin" w:hint="cs"/>
          <w:rtl/>
        </w:rPr>
        <w:t>اقلام</w:t>
      </w:r>
      <w:r w:rsidRPr="00CE085A">
        <w:rPr>
          <w:rFonts w:ascii="BNazanin" w:eastAsiaTheme="minorEastAsia" w:cs="B Nazanin" w:hint="cs"/>
        </w:rPr>
        <w:t xml:space="preserve"> </w:t>
      </w:r>
      <w:r w:rsidRPr="00CE085A">
        <w:rPr>
          <w:rFonts w:ascii="BNazanin" w:eastAsiaTheme="minorEastAsia" w:cs="B Nazanin" w:hint="cs"/>
          <w:rtl/>
        </w:rPr>
        <w:t>وارداتی،</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شورای</w:t>
      </w:r>
      <w:r w:rsidRPr="00CE085A">
        <w:rPr>
          <w:rFonts w:ascii="BNazanin" w:eastAsiaTheme="minorEastAsia" w:cs="B Nazanin" w:hint="cs"/>
        </w:rPr>
        <w:t xml:space="preserve"> </w:t>
      </w:r>
      <w:r w:rsidRPr="00CE085A">
        <w:rPr>
          <w:rFonts w:ascii="BNazanin" w:eastAsiaTheme="minorEastAsia" w:cs="B Nazanin" w:hint="cs"/>
          <w:rtl/>
        </w:rPr>
        <w:t>عالی</w:t>
      </w:r>
      <w:r w:rsidRPr="00CE085A">
        <w:rPr>
          <w:rFonts w:ascii="BNazanin" w:eastAsiaTheme="minorEastAsia" w:cs="B Nazanin" w:hint="cs"/>
        </w:rPr>
        <w:t xml:space="preserve"> </w:t>
      </w:r>
      <w:r w:rsidRPr="00CE085A">
        <w:rPr>
          <w:rFonts w:ascii="BNazanin" w:eastAsiaTheme="minorEastAsia" w:cs="B Nazanin" w:hint="cs"/>
          <w:rtl/>
        </w:rPr>
        <w:t>استاندارد، اجباری</w:t>
      </w:r>
      <w:r w:rsidRPr="00CE085A">
        <w:rPr>
          <w:rFonts w:ascii="BNazanin" w:eastAsiaTheme="minorEastAsia" w:cs="B Nazanin" w:hint="cs"/>
        </w:rPr>
        <w:t xml:space="preserve"> </w:t>
      </w:r>
      <w:r w:rsidRPr="00CE085A">
        <w:rPr>
          <w:rFonts w:ascii="BNazanin" w:eastAsiaTheme="minorEastAsia" w:cs="B Nazanin" w:hint="cs"/>
          <w:rtl/>
        </w:rPr>
        <w:t>نماید. سازمان</w:t>
      </w:r>
      <w:r w:rsidRPr="00CE085A">
        <w:rPr>
          <w:rFonts w:ascii="BNazanin" w:eastAsiaTheme="minorEastAsia" w:cs="B Nazanin" w:hint="cs"/>
        </w:rPr>
        <w:t xml:space="preserve"> </w:t>
      </w:r>
      <w:r w:rsidRPr="00CE085A">
        <w:rPr>
          <w:rFonts w:ascii="BNazanin" w:eastAsiaTheme="minorEastAsia" w:cs="B Nazanin" w:hint="cs"/>
          <w:rtl/>
        </w:rPr>
        <w:t>می‌تواند</w:t>
      </w:r>
      <w:r w:rsidRPr="00CE085A">
        <w:rPr>
          <w:rFonts w:ascii="BNazanin" w:eastAsiaTheme="minorEastAsia" w:cs="B Nazanin" w:hint="cs"/>
        </w:rPr>
        <w:t xml:space="preserve"> </w:t>
      </w:r>
      <w:r w:rsidRPr="00CE085A">
        <w:rPr>
          <w:rFonts w:ascii="BNazanin" w:eastAsiaTheme="minorEastAsia" w:cs="B Nazanin" w:hint="cs"/>
          <w:rtl/>
        </w:rPr>
        <w:t>به‌منظور</w:t>
      </w:r>
      <w:r w:rsidRPr="00CE085A">
        <w:rPr>
          <w:rFonts w:ascii="BNazanin" w:eastAsiaTheme="minorEastAsia" w:cs="B Nazanin" w:hint="cs"/>
        </w:rPr>
        <w:t xml:space="preserve"> </w:t>
      </w:r>
      <w:r w:rsidRPr="00CE085A">
        <w:rPr>
          <w:rFonts w:ascii="BNazanin" w:eastAsiaTheme="minorEastAsia" w:cs="B Nazanin" w:hint="cs"/>
          <w:rtl/>
        </w:rPr>
        <w:t>حفظ</w:t>
      </w:r>
      <w:r w:rsidRPr="00CE085A">
        <w:rPr>
          <w:rFonts w:ascii="BNazanin" w:eastAsiaTheme="minorEastAsia" w:cs="B Nazanin" w:hint="cs"/>
        </w:rPr>
        <w:t xml:space="preserve"> </w:t>
      </w:r>
      <w:r w:rsidRPr="00CE085A">
        <w:rPr>
          <w:rFonts w:ascii="BNazanin" w:eastAsiaTheme="minorEastAsia" w:cs="B Nazanin" w:hint="cs"/>
          <w:rtl/>
        </w:rPr>
        <w:t>بازارهای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کشور، اجرای</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کالاهای</w:t>
      </w:r>
      <w:r w:rsidRPr="00CE085A">
        <w:rPr>
          <w:rFonts w:ascii="BNazanin" w:eastAsiaTheme="minorEastAsia" w:cs="B Nazanin" w:hint="cs"/>
        </w:rPr>
        <w:t xml:space="preserve"> </w:t>
      </w:r>
      <w:r w:rsidRPr="00CE085A">
        <w:rPr>
          <w:rFonts w:ascii="BNazanin" w:eastAsiaTheme="minorEastAsia" w:cs="B Nazanin" w:hint="cs"/>
          <w:rtl/>
        </w:rPr>
        <w:t>صادراتی</w:t>
      </w:r>
      <w:r w:rsidRPr="00CE085A">
        <w:rPr>
          <w:rFonts w:ascii="BNazanin" w:eastAsiaTheme="minorEastAsia" w:cs="B Nazanin" w:hint="cs"/>
        </w:rPr>
        <w:t xml:space="preserve"> </w:t>
      </w:r>
      <w:r w:rsidRPr="00CE085A">
        <w:rPr>
          <w:rFonts w:ascii="BNazanin" w:eastAsiaTheme="minorEastAsia" w:cs="B Nazanin" w:hint="cs"/>
          <w:rtl/>
        </w:rPr>
        <w:t>و درجه</w:t>
      </w:r>
      <w:r w:rsidRPr="00CE085A">
        <w:rPr>
          <w:rFonts w:ascii="BNazanin" w:eastAsiaTheme="minorEastAsia" w:cs="B Nazanin" w:hint="cs"/>
          <w:rtl/>
        </w:rPr>
        <w:softHyphen/>
        <w:t>بندی</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اجباری</w:t>
      </w:r>
      <w:r w:rsidRPr="00CE085A">
        <w:rPr>
          <w:rFonts w:ascii="BNazanin" w:eastAsiaTheme="minorEastAsia" w:cs="B Nazanin" w:hint="cs"/>
        </w:rPr>
        <w:t xml:space="preserve"> </w:t>
      </w:r>
      <w:r w:rsidRPr="00CE085A">
        <w:rPr>
          <w:rFonts w:ascii="BNazanin" w:eastAsiaTheme="minorEastAsia" w:cs="B Nazanin" w:hint="cs"/>
          <w:rtl/>
        </w:rPr>
        <w:t>نماید.</w:t>
      </w:r>
      <w:r w:rsidRPr="00CE085A">
        <w:rPr>
          <w:rFonts w:ascii="BNazanin" w:eastAsiaTheme="minorEastAsia" w:cs="B Nazanin" w:hint="cs"/>
        </w:rPr>
        <w:t xml:space="preserve"> </w:t>
      </w:r>
      <w:r w:rsidRPr="00CE085A">
        <w:rPr>
          <w:rFonts w:ascii="BNazanin" w:eastAsiaTheme="minorEastAsia" w:cs="B Nazanin" w:hint="cs"/>
          <w:rtl/>
        </w:rPr>
        <w:t>هم‌چنین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بخشیدن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استفاده‌کنندگان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خدمات</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فعال</w:t>
      </w:r>
      <w:r w:rsidRPr="00CE085A">
        <w:rPr>
          <w:rFonts w:ascii="BNazanin" w:eastAsiaTheme="minorEastAsia" w:cs="B Nazanin" w:hint="cs"/>
        </w:rPr>
        <w:t xml:space="preserve"> </w:t>
      </w:r>
      <w:r w:rsidRPr="00CE085A">
        <w:rPr>
          <w:rFonts w:ascii="BNazanin" w:eastAsiaTheme="minorEastAsia" w:cs="B Nazanin" w:hint="cs"/>
          <w:rtl/>
        </w:rPr>
        <w:t>در زمینۀ</w:t>
      </w:r>
      <w:r w:rsidRPr="00CE085A">
        <w:rPr>
          <w:rFonts w:ascii="BNazanin" w:eastAsiaTheme="minorEastAsia" w:cs="B Nazanin" w:hint="cs"/>
        </w:rPr>
        <w:t xml:space="preserve"> </w:t>
      </w:r>
      <w:r w:rsidRPr="00CE085A">
        <w:rPr>
          <w:rFonts w:ascii="BNazanin" w:eastAsiaTheme="minorEastAsia" w:cs="B Nazanin" w:hint="cs"/>
          <w:rtl/>
        </w:rPr>
        <w:t>مشاوره، آموزش، بازرسی، ممیزی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صدور گواهی</w:t>
      </w:r>
      <w:r w:rsidRPr="00CE085A">
        <w:rPr>
          <w:rFonts w:ascii="BNazanin" w:eastAsiaTheme="minorEastAsia" w:cs="B Nazanin" w:hint="cs"/>
        </w:rPr>
        <w:t xml:space="preserve"> </w:t>
      </w:r>
      <w:r w:rsidRPr="00CE085A">
        <w:rPr>
          <w:rFonts w:ascii="BNazanin" w:eastAsiaTheme="minorEastAsia" w:cs="B Nazanin" w:hint="cs"/>
          <w:rtl/>
        </w:rPr>
        <w:t>سامانه‌های</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زیست</w:t>
      </w:r>
      <w:r w:rsidRPr="00CE085A">
        <w:rPr>
          <w:rFonts w:ascii="BNazanin" w:eastAsiaTheme="minorEastAsia" w:cs="B Nazanin" w:hint="cs"/>
          <w:rtl/>
        </w:rPr>
        <w:softHyphen/>
        <w:t>محیطی، آزمایشگاه‌ها</w:t>
      </w:r>
      <w:r w:rsidRPr="00CE085A">
        <w:rPr>
          <w:rFonts w:ascii="BNazanin" w:eastAsiaTheme="minorEastAsia" w:cs="B Nazanin" w:hint="cs"/>
        </w:rPr>
        <w:t xml:space="preserve"> </w:t>
      </w:r>
      <w:r w:rsidRPr="00CE085A">
        <w:rPr>
          <w:rFonts w:ascii="BNazanin" w:eastAsiaTheme="minorEastAsia" w:cs="B Nazanin" w:hint="cs"/>
          <w:rtl/>
        </w:rPr>
        <w:t>و مراکز</w:t>
      </w:r>
      <w:r w:rsidRPr="00CE085A">
        <w:rPr>
          <w:rFonts w:ascii="BNazanin" w:eastAsiaTheme="minorEastAsia" w:cs="B Nazanin" w:hint="cs"/>
        </w:rPr>
        <w:t xml:space="preserve"> </w:t>
      </w:r>
      <w:r w:rsidRPr="00CE085A">
        <w:rPr>
          <w:rFonts w:ascii="BNazanin" w:eastAsiaTheme="minorEastAsia" w:cs="B Nazanin" w:hint="cs"/>
          <w:rtl/>
        </w:rPr>
        <w:t>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سازمان ملی استاندارد ایران</w:t>
      </w:r>
      <w:r w:rsidRPr="00CE085A">
        <w:rPr>
          <w:rFonts w:ascii="BNazanin" w:eastAsiaTheme="minorEastAsia" w:cs="B Nazanin" w:hint="cs"/>
        </w:rPr>
        <w:t xml:space="preserve"> </w:t>
      </w:r>
      <w:r w:rsidRPr="00CE085A">
        <w:rPr>
          <w:rFonts w:ascii="BNazanin" w:eastAsiaTheme="minorEastAsia" w:cs="B Nazanin" w:hint="cs"/>
          <w:rtl/>
        </w:rPr>
        <w:t>این‌گونه</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نظام</w:t>
      </w:r>
      <w:r w:rsidRPr="00CE085A">
        <w:rPr>
          <w:rFonts w:ascii="BNazanin" w:eastAsiaTheme="minorEastAsia" w:cs="B Nazanin" w:hint="cs"/>
        </w:rPr>
        <w:t xml:space="preserve"> </w:t>
      </w:r>
      <w:r w:rsidRPr="00CE085A">
        <w:rPr>
          <w:rFonts w:ascii="BNazanin" w:eastAsiaTheme="minorEastAsia" w:cs="B Nazanin" w:hint="cs"/>
          <w:rtl/>
        </w:rPr>
        <w:t>تأیید صلاحیت</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ارزیابی</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احراز</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لازم، گواهینامۀ</w:t>
      </w:r>
      <w:r w:rsidRPr="00CE085A">
        <w:rPr>
          <w:rFonts w:ascii="BNazanin" w:eastAsiaTheme="minorEastAsia" w:cs="B Nazanin" w:hint="cs"/>
        </w:rPr>
        <w:t xml:space="preserve"> </w:t>
      </w:r>
      <w:r w:rsidRPr="00CE085A">
        <w:rPr>
          <w:rFonts w:ascii="BNazanin" w:eastAsiaTheme="minorEastAsia" w:cs="B Nazanin" w:hint="cs"/>
          <w:rtl/>
        </w:rPr>
        <w:t>تأیید</w:t>
      </w:r>
      <w:r w:rsidRPr="00CE085A">
        <w:rPr>
          <w:rFonts w:ascii="BNazanin" w:eastAsiaTheme="minorEastAsia" w:cs="B Nazanin" w:hint="cs"/>
        </w:rPr>
        <w:t xml:space="preserve"> </w:t>
      </w:r>
      <w:r w:rsidRPr="00CE085A">
        <w:rPr>
          <w:rFonts w:ascii="BNazanin" w:eastAsiaTheme="minorEastAsia" w:cs="B Nazanin" w:hint="cs"/>
          <w:rtl/>
        </w:rPr>
        <w:t>صلاحیت</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اعطا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عملکرد</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نظارت می‌کند</w:t>
      </w:r>
      <w:r w:rsidRPr="00CE085A">
        <w:rPr>
          <w:rFonts w:ascii="BNazanin" w:eastAsiaTheme="minorEastAsia" w:cs="B Nazanin" w:hint="cs"/>
        </w:rPr>
        <w:t>.</w:t>
      </w:r>
      <w:r w:rsidRPr="00CE085A">
        <w:rPr>
          <w:rFonts w:ascii="BNazanin" w:eastAsiaTheme="minorEastAsia" w:cs="B Nazanin" w:hint="cs"/>
          <w:rtl/>
        </w:rPr>
        <w:t xml:space="preserve"> ترویج</w:t>
      </w:r>
      <w:r w:rsidRPr="00CE085A">
        <w:rPr>
          <w:rFonts w:ascii="BNazanin" w:eastAsiaTheme="minorEastAsia" w:cs="B Nazanin" w:hint="cs"/>
        </w:rPr>
        <w:t xml:space="preserve"> </w:t>
      </w:r>
      <w:r w:rsidRPr="00CE085A">
        <w:rPr>
          <w:rFonts w:ascii="BNazanin" w:eastAsiaTheme="minorEastAsia" w:cs="B Nazanin" w:hint="cs"/>
          <w:rtl/>
        </w:rPr>
        <w:t>دستگاه</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یکاها، 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تعیین</w:t>
      </w:r>
      <w:r w:rsidRPr="00CE085A">
        <w:rPr>
          <w:rFonts w:ascii="BNazanin" w:eastAsiaTheme="minorEastAsia" w:cs="B Nazanin" w:hint="cs"/>
        </w:rPr>
        <w:t xml:space="preserve"> </w:t>
      </w:r>
      <w:r w:rsidRPr="00CE085A">
        <w:rPr>
          <w:rFonts w:ascii="BNazanin" w:eastAsiaTheme="minorEastAsia" w:cs="B Nazanin" w:hint="cs"/>
          <w:rtl/>
        </w:rPr>
        <w:t>عیار</w:t>
      </w:r>
      <w:r w:rsidRPr="00CE085A">
        <w:rPr>
          <w:rFonts w:ascii="BNazanin" w:eastAsiaTheme="minorEastAsia" w:cs="B Nazanin" w:hint="cs"/>
        </w:rPr>
        <w:t xml:space="preserve"> </w:t>
      </w:r>
      <w:r w:rsidRPr="00CE085A">
        <w:rPr>
          <w:rFonts w:ascii="BNazanin" w:eastAsiaTheme="minorEastAsia" w:cs="B Nazanin" w:hint="cs"/>
          <w:rtl/>
        </w:rPr>
        <w:t>فلزات</w:t>
      </w:r>
      <w:r w:rsidRPr="00CE085A">
        <w:rPr>
          <w:rFonts w:ascii="BNazanin" w:eastAsiaTheme="minorEastAsia" w:cs="B Nazanin" w:hint="cs"/>
        </w:rPr>
        <w:t xml:space="preserve"> </w:t>
      </w:r>
      <w:r w:rsidRPr="00CE085A">
        <w:rPr>
          <w:rFonts w:ascii="BNazanin" w:eastAsiaTheme="minorEastAsia" w:cs="B Nazanin" w:hint="cs"/>
          <w:rtl/>
        </w:rPr>
        <w:t>گرانبها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تحقیقات کاربردی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ارتقای</w:t>
      </w:r>
      <w:r w:rsidRPr="00CE085A">
        <w:rPr>
          <w:rFonts w:ascii="BNazanin" w:eastAsiaTheme="minorEastAsia" w:cs="B Nazanin" w:hint="cs"/>
        </w:rPr>
        <w:t xml:space="preserve"> </w:t>
      </w:r>
      <w:r w:rsidRPr="00CE085A">
        <w:rPr>
          <w:rFonts w:ascii="BNazanin" w:eastAsiaTheme="minorEastAsia" w:cs="B Nazanin" w:hint="cs"/>
          <w:rtl/>
        </w:rPr>
        <w:t>سطح</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دیگر</w:t>
      </w:r>
      <w:r w:rsidRPr="00CE085A">
        <w:rPr>
          <w:rFonts w:ascii="BNazanin" w:eastAsiaTheme="minorEastAsia" w:cs="B Nazanin" w:hint="cs"/>
        </w:rPr>
        <w:t xml:space="preserve"> </w:t>
      </w:r>
      <w:r w:rsidRPr="00CE085A">
        <w:rPr>
          <w:rFonts w:ascii="BNazanin" w:eastAsiaTheme="minorEastAsia" w:cs="B Nazanin" w:hint="cs"/>
          <w:rtl/>
        </w:rPr>
        <w:t>وظایف</w:t>
      </w:r>
      <w:r w:rsidRPr="00CE085A">
        <w:rPr>
          <w:rFonts w:ascii="BNazanin" w:eastAsiaTheme="minorEastAsia" w:cs="B Nazanin" w:hint="cs"/>
        </w:rPr>
        <w:t xml:space="preserve"> </w:t>
      </w:r>
      <w:r w:rsidRPr="00CE085A">
        <w:rPr>
          <w:rFonts w:ascii="BNazanin" w:eastAsiaTheme="minorEastAsia" w:cs="B Nazanin" w:hint="cs"/>
          <w:rtl/>
        </w:rPr>
        <w:t>این</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w:t>
      </w:r>
    </w:p>
    <w:p w:rsidR="00BE6CDD" w:rsidRDefault="00BE6CDD" w:rsidP="00BE6CDD">
      <w:pPr>
        <w:bidi/>
        <w:spacing w:after="0" w:line="240" w:lineRule="auto"/>
        <w:jc w:val="center"/>
        <w:rPr>
          <w:rFonts w:eastAsiaTheme="minorEastAsia" w:cs="B Nazanin"/>
          <w:b/>
          <w:bCs/>
          <w:sz w:val="28"/>
          <w:rtl/>
        </w:rPr>
      </w:pPr>
    </w:p>
    <w:p w:rsidR="00BE6CDD" w:rsidRPr="00CE085A" w:rsidRDefault="00BE6CDD" w:rsidP="00BE6CDD">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BE6CDD" w:rsidRPr="00CE085A" w:rsidRDefault="00BE6CDD" w:rsidP="00BE6CDD">
      <w:pPr>
        <w:bidi/>
        <w:spacing w:after="0" w:line="240" w:lineRule="auto"/>
        <w:jc w:val="center"/>
        <w:rPr>
          <w:rFonts w:ascii="tims" w:eastAsiaTheme="minorEastAsia" w:hAnsi="tims" w:cs="B Nazanin"/>
          <w:b/>
          <w:bCs/>
          <w:kern w:val="28"/>
          <w:sz w:val="40"/>
          <w:szCs w:val="40"/>
          <w:rtl/>
          <w:lang w:bidi="fa-IR"/>
        </w:rPr>
      </w:pPr>
      <w:r w:rsidRPr="00CE085A">
        <w:rPr>
          <w:rFonts w:eastAsiaTheme="minorEastAsia" w:cs="B Nazanin" w:hint="cs"/>
          <w:b/>
          <w:sz w:val="20"/>
          <w:rtl/>
        </w:rPr>
        <w:t>«</w:t>
      </w:r>
      <w:r w:rsidRPr="00CE085A">
        <w:rPr>
          <w:rFonts w:eastAsiaTheme="minorEastAsia" w:cs="B Nazanin" w:hint="cs"/>
          <w:b/>
          <w:bCs/>
          <w:sz w:val="28"/>
          <w:rtl/>
        </w:rPr>
        <w:t>فناوری اطلاعات- زبان</w:t>
      </w:r>
      <w:r w:rsidRPr="00CE085A">
        <w:rPr>
          <w:rFonts w:eastAsiaTheme="minorEastAsia" w:cs="B Nazanin" w:hint="cs"/>
          <w:b/>
          <w:bCs/>
          <w:sz w:val="28"/>
          <w:rtl/>
        </w:rPr>
        <w:softHyphen/>
        <w:t>های برنامه</w:t>
      </w:r>
      <w:r w:rsidRPr="00CE085A">
        <w:rPr>
          <w:rFonts w:ascii="Cambria" w:eastAsiaTheme="minorEastAsia" w:hAnsi="Cambria" w:cs="B Nazanin"/>
          <w:b/>
          <w:bCs/>
          <w:sz w:val="28"/>
          <w:rtl/>
        </w:rPr>
        <w:softHyphen/>
      </w:r>
      <w:r w:rsidRPr="00CE085A">
        <w:rPr>
          <w:rFonts w:eastAsiaTheme="minorEastAsia" w:cs="B Nazanin" w:hint="cs"/>
          <w:b/>
          <w:bCs/>
          <w:sz w:val="28"/>
          <w:rtl/>
        </w:rPr>
        <w:t>نویسی، واسط های نرم افزاری محیط ها و سامانة آن ها- امضای کد برای کد منبع</w:t>
      </w:r>
      <w:r w:rsidRPr="00CE085A">
        <w:rPr>
          <w:rFonts w:eastAsiaTheme="minorEastAsia" w:cs="B Nazanin" w:hint="cs"/>
          <w:b/>
          <w:sz w:val="20"/>
          <w:rtl/>
        </w:rPr>
        <w:t>»</w:t>
      </w:r>
    </w:p>
    <w:p w:rsidR="00BE6CDD" w:rsidRPr="00CE085A" w:rsidRDefault="00BE6CDD" w:rsidP="00BE6CDD">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E6CDD" w:rsidRPr="00CE085A" w:rsidTr="002E00AE">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E6CDD" w:rsidRPr="00CE085A" w:rsidTr="002E00AE">
        <w:trPr>
          <w:jc w:val="center"/>
        </w:trPr>
        <w:tc>
          <w:tcPr>
            <w:tcW w:w="4486" w:type="dxa"/>
            <w:hideMark/>
          </w:tcPr>
          <w:p w:rsidR="00BE6CDD" w:rsidRDefault="00BE6CDD" w:rsidP="00BE6CDD">
            <w:pPr>
              <w:bidi/>
              <w:spacing w:after="0" w:line="240" w:lineRule="auto"/>
              <w:contextualSpacing/>
              <w:jc w:val="both"/>
              <w:rPr>
                <w:rFonts w:eastAsiaTheme="minorEastAsia" w:cs="B Nazanin"/>
                <w:szCs w:val="24"/>
                <w:rtl/>
                <w:lang w:bidi="fa-IR"/>
              </w:rPr>
            </w:pPr>
          </w:p>
          <w:p w:rsidR="00BE6CDD" w:rsidRDefault="00BE6CDD" w:rsidP="00BE6CDD">
            <w:pPr>
              <w:bidi/>
              <w:spacing w:after="0" w:line="240" w:lineRule="auto"/>
              <w:contextualSpacing/>
              <w:jc w:val="both"/>
              <w:rPr>
                <w:rFonts w:eastAsiaTheme="minorEastAsia" w:cs="B Nazanin"/>
                <w:szCs w:val="24"/>
                <w:rtl/>
                <w:lang w:bidi="fa-IR"/>
              </w:rPr>
            </w:pPr>
          </w:p>
          <w:p w:rsidR="00BE6CDD" w:rsidRPr="00CE085A" w:rsidRDefault="00BE6CDD" w:rsidP="00BE6CDD">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szCs w:val="24"/>
              </w:rPr>
            </w:pPr>
          </w:p>
        </w:tc>
      </w:tr>
      <w:tr w:rsidR="00BE6CDD" w:rsidRPr="00CE085A" w:rsidTr="002E00AE">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lang w:bidi="fa-IR"/>
              </w:rPr>
            </w:pPr>
          </w:p>
        </w:tc>
      </w:tr>
      <w:tr w:rsidR="00BE6CDD" w:rsidRPr="00CE085A" w:rsidTr="002E00AE">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E6CDD" w:rsidRPr="00CE085A" w:rsidRDefault="00BE6CDD" w:rsidP="00BE6CDD">
            <w:pPr>
              <w:bidi/>
              <w:spacing w:after="0" w:line="240" w:lineRule="auto"/>
              <w:contextualSpacing/>
              <w:jc w:val="both"/>
              <w:rPr>
                <w:rFonts w:ascii="Times New Roman" w:eastAsiaTheme="minorEastAsia" w:hAnsi="Times New Roman" w:cs="B Nazanin"/>
                <w:sz w:val="28"/>
                <w:szCs w:val="28"/>
              </w:rPr>
            </w:pPr>
          </w:p>
        </w:tc>
      </w:tr>
      <w:tr w:rsidR="00BE6CDD" w:rsidRPr="00CE085A" w:rsidTr="002E00AE">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E6CDD" w:rsidRDefault="00BE6CDD" w:rsidP="00BE6CDD">
            <w:pPr>
              <w:bidi/>
              <w:spacing w:after="0" w:line="240" w:lineRule="auto"/>
              <w:contextualSpacing/>
              <w:jc w:val="lowKashida"/>
              <w:rPr>
                <w:rFonts w:eastAsiaTheme="minorEastAsia"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rPr>
            </w:pPr>
          </w:p>
        </w:tc>
      </w:tr>
      <w:tr w:rsidR="00BE6CDD" w:rsidRPr="00CE085A" w:rsidTr="002E00AE">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rPr>
            </w:pPr>
          </w:p>
        </w:tc>
      </w:tr>
      <w:tr w:rsidR="00BE6CDD" w:rsidRPr="00CE085A" w:rsidTr="002E00AE">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tcPr>
          <w:p w:rsidR="00BE6CDD" w:rsidRPr="00CE085A" w:rsidRDefault="00BE6CDD" w:rsidP="00BE6CDD">
            <w:pPr>
              <w:bidi/>
              <w:spacing w:after="0" w:line="240" w:lineRule="auto"/>
              <w:contextualSpacing/>
              <w:jc w:val="both"/>
              <w:rPr>
                <w:rFonts w:ascii="Times New Roman" w:eastAsiaTheme="minorEastAsia" w:hAnsi="Times New Roman" w:cs="B Nazanin"/>
                <w:sz w:val="28"/>
                <w:szCs w:val="28"/>
              </w:rPr>
            </w:pPr>
          </w:p>
        </w:tc>
      </w:tr>
      <w:tr w:rsidR="00BE6CDD" w:rsidRPr="00CE085A" w:rsidTr="002E00AE">
        <w:trPr>
          <w:jc w:val="center"/>
        </w:trPr>
        <w:tc>
          <w:tcPr>
            <w:tcW w:w="4486" w:type="dxa"/>
          </w:tcPr>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c>
          <w:tcPr>
            <w:tcW w:w="3420" w:type="dxa"/>
          </w:tcPr>
          <w:p w:rsidR="00BE6CDD" w:rsidRDefault="00BE6CDD" w:rsidP="00BE6CDD">
            <w:pPr>
              <w:bidi/>
              <w:spacing w:after="0" w:line="240" w:lineRule="auto"/>
              <w:jc w:val="lowKashida"/>
              <w:rPr>
                <w:rFonts w:eastAsiaTheme="minorEastAsia" w:cs="B Nazanin"/>
                <w:szCs w:val="24"/>
                <w:rtl/>
                <w:lang w:bidi="fa-IR"/>
              </w:rPr>
            </w:pPr>
          </w:p>
          <w:p w:rsidR="00BE6CDD"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r w:rsidR="00BE6CDD" w:rsidRPr="00CE085A" w:rsidTr="002E00AE">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E6CDD" w:rsidRDefault="00BE6CDD" w:rsidP="00BE6CDD">
            <w:pPr>
              <w:bidi/>
              <w:spacing w:after="0" w:line="240" w:lineRule="auto"/>
              <w:contextualSpacing/>
              <w:jc w:val="lowKashida"/>
              <w:rPr>
                <w:rFonts w:eastAsiaTheme="minorEastAsia"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r>
      <w:tr w:rsidR="00BE6CDD" w:rsidRPr="00CE085A" w:rsidTr="002E00AE">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BE6CDD" w:rsidRPr="00CE085A" w:rsidTr="002E00AE">
        <w:trPr>
          <w:jc w:val="center"/>
        </w:trPr>
        <w:tc>
          <w:tcPr>
            <w:tcW w:w="4486" w:type="dxa"/>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E6CDD" w:rsidRDefault="00BE6CDD" w:rsidP="00BE6CDD">
            <w:pPr>
              <w:bidi/>
              <w:spacing w:after="0" w:line="240" w:lineRule="auto"/>
              <w:jc w:val="lowKashida"/>
              <w:rPr>
                <w:rFonts w:eastAsiaTheme="minorEastAsia" w:cs="B Nazanin"/>
                <w:szCs w:val="24"/>
                <w:rtl/>
                <w:lang w:bidi="fa-IR"/>
              </w:rPr>
            </w:pPr>
          </w:p>
          <w:p w:rsidR="00BE6CDD"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r w:rsidR="00BE6CDD" w:rsidRPr="00CE085A" w:rsidTr="002E00AE">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rPr>
            </w:pPr>
          </w:p>
        </w:tc>
      </w:tr>
      <w:tr w:rsidR="00BE6CDD" w:rsidRPr="00CE085A" w:rsidTr="002E00AE">
        <w:trPr>
          <w:jc w:val="center"/>
        </w:trPr>
        <w:tc>
          <w:tcPr>
            <w:tcW w:w="4486" w:type="dxa"/>
          </w:tcPr>
          <w:p w:rsidR="00BE6CDD" w:rsidRPr="00CE085A" w:rsidRDefault="00BE6CDD" w:rsidP="00BE6CDD">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BE6CDD" w:rsidRPr="00CE085A" w:rsidRDefault="00BE6CDD" w:rsidP="00BE6CDD">
            <w:pPr>
              <w:bidi/>
              <w:spacing w:after="0" w:line="240" w:lineRule="auto"/>
              <w:jc w:val="lowKashida"/>
              <w:rPr>
                <w:rFonts w:eastAsia="Calibri" w:cs="B Nazanin"/>
                <w:b/>
                <w:bCs/>
                <w:color w:val="000000"/>
                <w:sz w:val="24"/>
                <w:szCs w:val="28"/>
                <w:u w:val="single"/>
                <w:rtl/>
                <w:lang w:bidi="fa-IR"/>
              </w:rPr>
            </w:pPr>
          </w:p>
          <w:p w:rsidR="00BE6CDD" w:rsidRPr="00CE085A" w:rsidRDefault="00BE6CDD" w:rsidP="00BE6CDD">
            <w:pPr>
              <w:bidi/>
              <w:spacing w:after="0" w:line="240" w:lineRule="auto"/>
              <w:jc w:val="lowKashida"/>
              <w:rPr>
                <w:rFonts w:eastAsia="Calibri" w:cs="B Nazanin"/>
                <w:b/>
                <w:bCs/>
                <w:color w:val="000000"/>
                <w:u w:val="single"/>
                <w:rtl/>
                <w:lang w:bidi="fa-IR"/>
              </w:rPr>
            </w:pPr>
          </w:p>
          <w:p w:rsidR="00BE6CDD" w:rsidRPr="00CE085A" w:rsidRDefault="00BE6CDD" w:rsidP="00BE6CDD">
            <w:pPr>
              <w:bidi/>
              <w:spacing w:after="0" w:line="240" w:lineRule="auto"/>
              <w:jc w:val="lowKashida"/>
              <w:rPr>
                <w:rFonts w:eastAsia="Times New Roman"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E6CDD" w:rsidRPr="00CE085A" w:rsidRDefault="00BE6CDD" w:rsidP="00BE6CDD">
            <w:pPr>
              <w:bidi/>
              <w:spacing w:after="0" w:line="240" w:lineRule="auto"/>
              <w:jc w:val="lowKashida"/>
              <w:rPr>
                <w:rFonts w:ascii="Times New Roman" w:eastAsiaTheme="minorEastAsia" w:hAnsi="Times New Roman"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bl>
    <w:p w:rsidR="00281893" w:rsidRDefault="00281893" w:rsidP="00BE6CDD">
      <w:pPr>
        <w:tabs>
          <w:tab w:val="right" w:pos="9076"/>
        </w:tabs>
        <w:bidi/>
        <w:spacing w:after="0" w:line="240" w:lineRule="auto"/>
        <w:jc w:val="both"/>
        <w:rPr>
          <w:rFonts w:cs="B Nazanin"/>
          <w:sz w:val="28"/>
          <w:szCs w:val="28"/>
          <w:lang w:bidi="fa-IR"/>
        </w:rPr>
      </w:pPr>
    </w:p>
    <w:sdt>
      <w:sdtPr>
        <w:rPr>
          <w:rFonts w:asciiTheme="minorHAnsi" w:eastAsiaTheme="minorHAnsi" w:hAnsiTheme="minorHAnsi" w:cstheme="minorBidi"/>
          <w:b w:val="0"/>
          <w:bCs w:val="0"/>
          <w:color w:val="auto"/>
          <w:sz w:val="22"/>
          <w:szCs w:val="22"/>
          <w:rtl/>
          <w:lang w:eastAsia="en-US"/>
        </w:rPr>
        <w:id w:val="-1908301741"/>
        <w:docPartObj>
          <w:docPartGallery w:val="Table of Contents"/>
          <w:docPartUnique/>
        </w:docPartObj>
      </w:sdtPr>
      <w:sdtEndPr>
        <w:rPr>
          <w:noProof/>
        </w:rPr>
      </w:sdtEndPr>
      <w:sdtContent>
        <w:p w:rsidR="00281893" w:rsidRPr="002A12D0" w:rsidRDefault="00281893" w:rsidP="00BE6CDD">
          <w:pPr>
            <w:pStyle w:val="TOCHeading"/>
            <w:bidi/>
            <w:spacing w:before="0" w:line="240" w:lineRule="auto"/>
            <w:jc w:val="center"/>
            <w:rPr>
              <w:rFonts w:cs="B Nazanin"/>
            </w:rPr>
          </w:pPr>
          <w:r>
            <w:rPr>
              <w:rFonts w:cs="B Nazanin" w:hint="cs"/>
              <w:rtl/>
            </w:rPr>
            <w:t>فهرست</w:t>
          </w:r>
        </w:p>
        <w:p w:rsidR="00314B61" w:rsidRPr="00314B61" w:rsidRDefault="00281893" w:rsidP="00314B61">
          <w:pPr>
            <w:pStyle w:val="TOC1"/>
            <w:rPr>
              <w:rFonts w:eastAsiaTheme="minorEastAsia"/>
              <w:noProof/>
            </w:rPr>
          </w:pPr>
          <w:r w:rsidRPr="002A12D0">
            <w:fldChar w:fldCharType="begin"/>
          </w:r>
          <w:r w:rsidRPr="002A12D0">
            <w:instrText xml:space="preserve"> TOC \o "1-3" \h \z \u </w:instrText>
          </w:r>
          <w:r w:rsidRPr="002A12D0">
            <w:fldChar w:fldCharType="separate"/>
          </w:r>
          <w:hyperlink w:anchor="_Toc501201386" w:history="1">
            <w:r w:rsidR="00314B61" w:rsidRPr="00314B61">
              <w:rPr>
                <w:rStyle w:val="Hyperlink"/>
                <w:rFonts w:cs="B Nazanin" w:hint="eastAsia"/>
                <w:noProof/>
                <w:rtl/>
              </w:rPr>
              <w:t>آشنا</w:t>
            </w:r>
            <w:r w:rsidR="00314B61" w:rsidRPr="00314B61">
              <w:rPr>
                <w:rStyle w:val="Hyperlink"/>
                <w:rFonts w:cs="B Nazanin" w:hint="cs"/>
                <w:noProof/>
                <w:rtl/>
              </w:rPr>
              <w:t>یی</w:t>
            </w:r>
            <w:r w:rsidR="00314B61" w:rsidRPr="00314B61">
              <w:rPr>
                <w:rStyle w:val="Hyperlink"/>
                <w:rFonts w:cs="B Nazanin"/>
                <w:noProof/>
              </w:rPr>
              <w:t xml:space="preserve"> </w:t>
            </w:r>
            <w:r w:rsidR="00314B61" w:rsidRPr="00314B61">
              <w:rPr>
                <w:rStyle w:val="Hyperlink"/>
                <w:rFonts w:cs="B Nazanin" w:hint="eastAsia"/>
                <w:noProof/>
                <w:rtl/>
              </w:rPr>
              <w:t>با</w:t>
            </w:r>
            <w:r w:rsidR="00314B61" w:rsidRPr="00314B61">
              <w:rPr>
                <w:rStyle w:val="Hyperlink"/>
                <w:rFonts w:cs="B Nazanin"/>
                <w:noProof/>
              </w:rPr>
              <w:t xml:space="preserve"> </w:t>
            </w:r>
            <w:r w:rsidR="00314B61" w:rsidRPr="00314B61">
              <w:rPr>
                <w:rStyle w:val="Hyperlink"/>
                <w:rFonts w:cs="B Nazanin" w:hint="eastAsia"/>
                <w:noProof/>
                <w:rtl/>
              </w:rPr>
              <w:t>سازمان</w:t>
            </w:r>
            <w:r w:rsidR="00314B61" w:rsidRPr="00314B61">
              <w:rPr>
                <w:rStyle w:val="Hyperlink"/>
                <w:rFonts w:cs="B Nazanin"/>
                <w:noProof/>
                <w:rtl/>
              </w:rPr>
              <w:t xml:space="preserve"> </w:t>
            </w:r>
            <w:r w:rsidR="00314B61" w:rsidRPr="00314B61">
              <w:rPr>
                <w:rStyle w:val="Hyperlink"/>
                <w:rFonts w:cs="B Nazanin" w:hint="eastAsia"/>
                <w:noProof/>
                <w:rtl/>
              </w:rPr>
              <w:t>مل</w:t>
            </w:r>
            <w:r w:rsidR="00314B61" w:rsidRPr="00314B61">
              <w:rPr>
                <w:rStyle w:val="Hyperlink"/>
                <w:rFonts w:cs="B Nazanin" w:hint="cs"/>
                <w:noProof/>
                <w:rtl/>
              </w:rPr>
              <w:t>ی</w:t>
            </w:r>
            <w:r w:rsidR="00314B61" w:rsidRPr="00314B61">
              <w:rPr>
                <w:rStyle w:val="Hyperlink"/>
                <w:rFonts w:cs="B Nazanin"/>
                <w:noProof/>
                <w:rtl/>
              </w:rPr>
              <w:t xml:space="preserve"> </w:t>
            </w:r>
            <w:r w:rsidR="00314B61" w:rsidRPr="00314B61">
              <w:rPr>
                <w:rStyle w:val="Hyperlink"/>
                <w:rFonts w:cs="B Nazanin" w:hint="eastAsia"/>
                <w:noProof/>
                <w:rtl/>
              </w:rPr>
              <w:t>استاندارد</w:t>
            </w:r>
            <w:r w:rsidR="00314B61" w:rsidRPr="00314B61">
              <w:rPr>
                <w:rStyle w:val="Hyperlink"/>
                <w:rFonts w:cs="B Nazanin"/>
                <w:noProof/>
                <w:rtl/>
              </w:rPr>
              <w:t xml:space="preserve"> </w:t>
            </w:r>
            <w:r w:rsidR="00314B61" w:rsidRPr="00314B61">
              <w:rPr>
                <w:rStyle w:val="Hyperlink"/>
                <w:rFonts w:cs="B Nazanin" w:hint="eastAsia"/>
                <w:noProof/>
                <w:rtl/>
              </w:rPr>
              <w:t>ا</w:t>
            </w:r>
            <w:r w:rsidR="00314B61" w:rsidRPr="00314B61">
              <w:rPr>
                <w:rStyle w:val="Hyperlink"/>
                <w:rFonts w:cs="B Nazanin" w:hint="cs"/>
                <w:noProof/>
                <w:rtl/>
              </w:rPr>
              <w:t>ی</w:t>
            </w:r>
            <w:r w:rsidR="00314B61" w:rsidRPr="00314B61">
              <w:rPr>
                <w:rStyle w:val="Hyperlink"/>
                <w:rFonts w:cs="B Nazanin" w:hint="eastAsia"/>
                <w:noProof/>
                <w:rtl/>
              </w:rPr>
              <w:t>ران</w:t>
            </w:r>
            <w:r w:rsidR="00314B61" w:rsidRPr="00314B61">
              <w:rPr>
                <w:noProof/>
                <w:webHidden/>
              </w:rPr>
              <w:tab/>
            </w:r>
            <w:r w:rsidR="00314B61" w:rsidRPr="00314B61">
              <w:rPr>
                <w:noProof/>
                <w:webHidden/>
              </w:rPr>
              <w:fldChar w:fldCharType="begin"/>
            </w:r>
            <w:r w:rsidR="00314B61" w:rsidRPr="00314B61">
              <w:rPr>
                <w:noProof/>
                <w:webHidden/>
              </w:rPr>
              <w:instrText xml:space="preserve"> PAGEREF _Toc501201386 \h </w:instrText>
            </w:r>
            <w:r w:rsidR="00314B61" w:rsidRPr="00314B61">
              <w:rPr>
                <w:noProof/>
                <w:webHidden/>
              </w:rPr>
            </w:r>
            <w:r w:rsidR="00314B61" w:rsidRPr="00314B61">
              <w:rPr>
                <w:noProof/>
                <w:webHidden/>
              </w:rPr>
              <w:fldChar w:fldCharType="separate"/>
            </w:r>
            <w:r w:rsidR="00314B61">
              <w:rPr>
                <w:rFonts w:hint="cs"/>
                <w:noProof/>
                <w:webHidden/>
                <w:rtl/>
              </w:rPr>
              <w:t>‌ب</w:t>
            </w:r>
            <w:r w:rsidR="00314B61" w:rsidRPr="00314B61">
              <w:rPr>
                <w:noProof/>
                <w:webHidden/>
              </w:rPr>
              <w:fldChar w:fldCharType="end"/>
            </w:r>
          </w:hyperlink>
        </w:p>
        <w:p w:rsidR="00314B61" w:rsidRPr="00314B61" w:rsidRDefault="00314B61" w:rsidP="00314B61">
          <w:pPr>
            <w:pStyle w:val="TOC1"/>
            <w:rPr>
              <w:rFonts w:eastAsiaTheme="minorEastAsia"/>
              <w:noProof/>
            </w:rPr>
          </w:pPr>
          <w:hyperlink w:anchor="_Toc501201387" w:history="1">
            <w:r w:rsidRPr="00314B61">
              <w:rPr>
                <w:rStyle w:val="Hyperlink"/>
                <w:rFonts w:cs="B Nazanin" w:hint="eastAsia"/>
                <w:noProof/>
                <w:spacing w:val="-10"/>
                <w:kern w:val="28"/>
                <w:rtl/>
              </w:rPr>
              <w:t>پ</w:t>
            </w:r>
            <w:r w:rsidRPr="00314B61">
              <w:rPr>
                <w:rStyle w:val="Hyperlink"/>
                <w:rFonts w:cs="B Nazanin" w:hint="cs"/>
                <w:noProof/>
                <w:spacing w:val="-10"/>
                <w:kern w:val="28"/>
                <w:rtl/>
              </w:rPr>
              <w:t>ی</w:t>
            </w:r>
            <w:r w:rsidRPr="00314B61">
              <w:rPr>
                <w:rStyle w:val="Hyperlink"/>
                <w:rFonts w:cs="B Nazanin" w:hint="eastAsia"/>
                <w:noProof/>
                <w:spacing w:val="-10"/>
                <w:kern w:val="28"/>
                <w:rtl/>
              </w:rPr>
              <w:t>ش</w:t>
            </w:r>
            <w:r w:rsidRPr="00314B61">
              <w:rPr>
                <w:rStyle w:val="Hyperlink"/>
                <w:rFonts w:cs="B Nazanin"/>
                <w:noProof/>
                <w:spacing w:val="-10"/>
                <w:kern w:val="28"/>
                <w:rtl/>
              </w:rPr>
              <w:t xml:space="preserve"> </w:t>
            </w:r>
            <w:r w:rsidRPr="00314B61">
              <w:rPr>
                <w:rStyle w:val="Hyperlink"/>
                <w:rFonts w:cs="B Nazanin" w:hint="eastAsia"/>
                <w:noProof/>
                <w:spacing w:val="-10"/>
                <w:kern w:val="28"/>
                <w:rtl/>
              </w:rPr>
              <w:t>گفتار</w:t>
            </w:r>
            <w:r w:rsidRPr="00314B61">
              <w:rPr>
                <w:noProof/>
                <w:webHidden/>
              </w:rPr>
              <w:tab/>
            </w:r>
            <w:r w:rsidRPr="00314B61">
              <w:rPr>
                <w:noProof/>
                <w:webHidden/>
              </w:rPr>
              <w:fldChar w:fldCharType="begin"/>
            </w:r>
            <w:r w:rsidRPr="00314B61">
              <w:rPr>
                <w:noProof/>
                <w:webHidden/>
              </w:rPr>
              <w:instrText xml:space="preserve"> PAGEREF _Toc501201387 \h </w:instrText>
            </w:r>
            <w:r w:rsidRPr="00314B61">
              <w:rPr>
                <w:noProof/>
                <w:webHidden/>
              </w:rPr>
            </w:r>
            <w:r w:rsidRPr="00314B61">
              <w:rPr>
                <w:noProof/>
                <w:webHidden/>
              </w:rPr>
              <w:fldChar w:fldCharType="separate"/>
            </w:r>
            <w:r>
              <w:rPr>
                <w:rFonts w:hint="cs"/>
                <w:noProof/>
                <w:webHidden/>
                <w:rtl/>
              </w:rPr>
              <w:t>‌د</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88" w:history="1">
            <w:r w:rsidRPr="00314B61">
              <w:rPr>
                <w:rStyle w:val="Hyperlink"/>
                <w:rFonts w:ascii="Calibri" w:eastAsia="Calibri" w:hAnsi="Calibri" w:cs="B Nazanin" w:hint="eastAsia"/>
                <w:noProof/>
                <w:rtl/>
                <w:lang w:bidi="fa-IR"/>
              </w:rPr>
              <w:t>فناور</w:t>
            </w:r>
            <w:r w:rsidRPr="00314B61">
              <w:rPr>
                <w:rStyle w:val="Hyperlink"/>
                <w:rFonts w:ascii="Calibri" w:eastAsia="Calibri" w:hAnsi="Calibri" w:cs="B Nazanin" w:hint="cs"/>
                <w:noProof/>
                <w:rtl/>
                <w:lang w:bidi="fa-IR"/>
              </w:rPr>
              <w:t>ی</w:t>
            </w:r>
            <w:r w:rsidRPr="00314B61">
              <w:rPr>
                <w:rStyle w:val="Hyperlink"/>
                <w:rFonts w:ascii="Calibri" w:eastAsia="Calibri" w:hAnsi="Calibri" w:cs="B Nazanin"/>
                <w:noProof/>
                <w:rtl/>
                <w:lang w:bidi="fa-IR"/>
              </w:rPr>
              <w:t xml:space="preserve"> </w:t>
            </w:r>
            <w:r w:rsidRPr="00314B61">
              <w:rPr>
                <w:rStyle w:val="Hyperlink"/>
                <w:rFonts w:ascii="Calibri" w:eastAsia="Calibri" w:hAnsi="Calibri" w:cs="B Nazanin" w:hint="eastAsia"/>
                <w:noProof/>
                <w:rtl/>
                <w:lang w:bidi="fa-IR"/>
              </w:rPr>
              <w:t>اطلاعات</w:t>
            </w:r>
            <w:r w:rsidRPr="00314B61">
              <w:rPr>
                <w:rStyle w:val="Hyperlink"/>
                <w:rFonts w:ascii="Calibri" w:eastAsia="Calibri" w:hAnsi="Calibri" w:cs="B Nazanin"/>
                <w:noProof/>
                <w:rtl/>
                <w:lang w:bidi="fa-IR"/>
              </w:rPr>
              <w:t xml:space="preserve"> -</w:t>
            </w:r>
            <w:r w:rsidRPr="00314B61">
              <w:rPr>
                <w:rStyle w:val="Hyperlink"/>
                <w:rFonts w:cs="B Nazanin"/>
                <w:noProof/>
                <w:rtl/>
                <w:lang w:bidi="fa-IR"/>
              </w:rPr>
              <w:t xml:space="preserve"> </w:t>
            </w:r>
            <w:r w:rsidRPr="00314B61">
              <w:rPr>
                <w:rStyle w:val="Hyperlink"/>
                <w:rFonts w:cs="B Nazanin" w:hint="eastAsia"/>
                <w:noProof/>
                <w:rtl/>
                <w:lang w:bidi="fa-IR"/>
              </w:rPr>
              <w:t>متن</w:t>
            </w:r>
            <w:r w:rsidRPr="00314B61">
              <w:rPr>
                <w:rStyle w:val="Hyperlink"/>
                <w:rFonts w:cs="B Nazanin"/>
                <w:noProof/>
                <w:rtl/>
                <w:lang w:bidi="fa-IR"/>
              </w:rPr>
              <w:t xml:space="preserve"> </w:t>
            </w:r>
            <w:r w:rsidRPr="00314B61">
              <w:rPr>
                <w:rStyle w:val="Hyperlink"/>
                <w:rFonts w:cs="B Nazanin" w:hint="eastAsia"/>
                <w:noProof/>
                <w:rtl/>
                <w:lang w:bidi="fa-IR"/>
              </w:rPr>
              <w:t>پ</w:t>
            </w:r>
            <w:r w:rsidRPr="00314B61">
              <w:rPr>
                <w:rStyle w:val="Hyperlink"/>
                <w:rFonts w:cs="B Nazanin" w:hint="cs"/>
                <w:noProof/>
                <w:rtl/>
                <w:lang w:bidi="fa-IR"/>
              </w:rPr>
              <w:t>ی</w:t>
            </w:r>
            <w:r w:rsidRPr="00314B61">
              <w:rPr>
                <w:rStyle w:val="Hyperlink"/>
                <w:rFonts w:cs="B Nazanin" w:hint="eastAsia"/>
                <w:noProof/>
                <w:rtl/>
                <w:lang w:bidi="fa-IR"/>
              </w:rPr>
              <w:t>شنهاد</w:t>
            </w:r>
            <w:r w:rsidRPr="00314B61">
              <w:rPr>
                <w:rStyle w:val="Hyperlink"/>
                <w:rFonts w:cs="B Nazanin"/>
                <w:noProof/>
                <w:rtl/>
                <w:lang w:bidi="fa-IR"/>
              </w:rPr>
              <w:t xml:space="preserve"> </w:t>
            </w:r>
            <w:r w:rsidRPr="00314B61">
              <w:rPr>
                <w:rStyle w:val="Hyperlink"/>
                <w:rFonts w:cs="B Nazanin" w:hint="eastAsia"/>
                <w:noProof/>
                <w:rtl/>
                <w:lang w:bidi="fa-IR"/>
              </w:rPr>
              <w:t>استاندارد</w:t>
            </w:r>
            <w:r w:rsidRPr="00314B61">
              <w:rPr>
                <w:rStyle w:val="Hyperlink"/>
                <w:rFonts w:cs="B Nazanin"/>
                <w:noProof/>
                <w:rtl/>
                <w:lang w:bidi="fa-IR"/>
              </w:rPr>
              <w:t xml:space="preserve">  </w:t>
            </w:r>
            <w:r w:rsidRPr="00314B61">
              <w:rPr>
                <w:rStyle w:val="Hyperlink"/>
                <w:rFonts w:cs="B Nazanin" w:hint="eastAsia"/>
                <w:noProof/>
                <w:rtl/>
                <w:lang w:bidi="fa-IR"/>
              </w:rPr>
              <w:t>توسعه</w:t>
            </w:r>
            <w:r w:rsidRPr="00314B61">
              <w:rPr>
                <w:rStyle w:val="Hyperlink"/>
                <w:rFonts w:cs="B Nazanin"/>
                <w:noProof/>
                <w:rtl/>
                <w:lang w:bidi="fa-IR"/>
              </w:rPr>
              <w:t xml:space="preserve"> </w:t>
            </w:r>
            <w:r w:rsidRPr="00314B61">
              <w:rPr>
                <w:rStyle w:val="Hyperlink"/>
                <w:rFonts w:cs="B Nazanin" w:hint="eastAsia"/>
                <w:noProof/>
                <w:rtl/>
                <w:lang w:bidi="fa-IR"/>
              </w:rPr>
              <w:t>دسترس</w:t>
            </w:r>
            <w:r w:rsidRPr="00314B61">
              <w:rPr>
                <w:rStyle w:val="Hyperlink"/>
                <w:rFonts w:cs="B Nazanin" w:hint="cs"/>
                <w:noProof/>
                <w:rtl/>
                <w:lang w:bidi="fa-IR"/>
              </w:rPr>
              <w:t>ی</w:t>
            </w:r>
            <w:r w:rsidRPr="00314B61">
              <w:rPr>
                <w:rStyle w:val="Hyperlink"/>
                <w:rFonts w:cs="B Nazanin"/>
                <w:noProof/>
                <w:rtl/>
                <w:lang w:bidi="fa-IR"/>
              </w:rPr>
              <w:t xml:space="preserve"> </w:t>
            </w:r>
            <w:r w:rsidRPr="00314B61">
              <w:rPr>
                <w:rStyle w:val="Hyperlink"/>
                <w:rFonts w:cs="B Nazanin" w:hint="eastAsia"/>
                <w:noProof/>
                <w:rtl/>
                <w:lang w:bidi="fa-IR"/>
              </w:rPr>
              <w:t>صفحه</w:t>
            </w:r>
            <w:r w:rsidRPr="00314B61">
              <w:rPr>
                <w:rStyle w:val="Hyperlink"/>
                <w:rFonts w:cs="B Nazanin"/>
                <w:noProof/>
                <w:rtl/>
                <w:lang w:bidi="fa-IR"/>
              </w:rPr>
              <w:t xml:space="preserve"> </w:t>
            </w:r>
            <w:r w:rsidRPr="00314B61">
              <w:rPr>
                <w:rStyle w:val="Hyperlink"/>
                <w:rFonts w:cs="B Nazanin" w:hint="eastAsia"/>
                <w:noProof/>
                <w:rtl/>
                <w:lang w:bidi="fa-IR"/>
              </w:rPr>
              <w:t>کل</w:t>
            </w:r>
            <w:r w:rsidRPr="00314B61">
              <w:rPr>
                <w:rStyle w:val="Hyperlink"/>
                <w:rFonts w:cs="B Nazanin" w:hint="cs"/>
                <w:noProof/>
                <w:rtl/>
                <w:lang w:bidi="fa-IR"/>
              </w:rPr>
              <w:t>ی</w:t>
            </w:r>
            <w:r w:rsidRPr="00314B61">
              <w:rPr>
                <w:rStyle w:val="Hyperlink"/>
                <w:rFonts w:cs="B Nazanin" w:hint="eastAsia"/>
                <w:noProof/>
                <w:rtl/>
                <w:lang w:bidi="fa-IR"/>
              </w:rPr>
              <w:t>د</w:t>
            </w:r>
            <w:r w:rsidRPr="00314B61">
              <w:rPr>
                <w:noProof/>
                <w:webHidden/>
              </w:rPr>
              <w:tab/>
            </w:r>
            <w:r w:rsidRPr="00314B61">
              <w:rPr>
                <w:noProof/>
                <w:webHidden/>
              </w:rPr>
              <w:fldChar w:fldCharType="begin"/>
            </w:r>
            <w:r w:rsidRPr="00314B61">
              <w:rPr>
                <w:noProof/>
                <w:webHidden/>
              </w:rPr>
              <w:instrText xml:space="preserve"> PAGEREF _Toc501201388 \h </w:instrText>
            </w:r>
            <w:r w:rsidRPr="00314B61">
              <w:rPr>
                <w:noProof/>
                <w:webHidden/>
              </w:rPr>
            </w:r>
            <w:r w:rsidRPr="00314B61">
              <w:rPr>
                <w:noProof/>
                <w:webHidden/>
              </w:rPr>
              <w:fldChar w:fldCharType="separate"/>
            </w:r>
            <w:r>
              <w:rPr>
                <w:noProof/>
                <w:webHidden/>
                <w:rtl/>
              </w:rPr>
              <w:t>1</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89" w:history="1">
            <w:r w:rsidRPr="00314B61">
              <w:rPr>
                <w:rStyle w:val="Hyperlink"/>
                <w:rFonts w:cs="B Nazanin"/>
                <w:noProof/>
                <w:rtl/>
              </w:rPr>
              <w:t>1-</w:t>
            </w:r>
            <w:r w:rsidRPr="00314B61">
              <w:rPr>
                <w:rFonts w:eastAsiaTheme="minorEastAsia"/>
                <w:noProof/>
              </w:rPr>
              <w:tab/>
            </w:r>
            <w:r w:rsidRPr="00314B61">
              <w:rPr>
                <w:rStyle w:val="Hyperlink"/>
                <w:rFonts w:cs="B Nazanin" w:hint="eastAsia"/>
                <w:noProof/>
                <w:rtl/>
              </w:rPr>
              <w:t>هدف</w:t>
            </w:r>
            <w:r w:rsidRPr="00314B61">
              <w:rPr>
                <w:rStyle w:val="Hyperlink"/>
                <w:rFonts w:cs="B Nazanin"/>
                <w:noProof/>
                <w:rtl/>
              </w:rPr>
              <w:t xml:space="preserve"> </w:t>
            </w:r>
            <w:r w:rsidRPr="00314B61">
              <w:rPr>
                <w:rStyle w:val="Hyperlink"/>
                <w:rFonts w:cs="B Nazanin" w:hint="eastAsia"/>
                <w:noProof/>
                <w:rtl/>
              </w:rPr>
              <w:t>و</w:t>
            </w:r>
            <w:r w:rsidRPr="00314B61">
              <w:rPr>
                <w:rStyle w:val="Hyperlink"/>
                <w:rFonts w:cs="B Nazanin"/>
                <w:noProof/>
                <w:rtl/>
              </w:rPr>
              <w:t xml:space="preserve"> </w:t>
            </w:r>
            <w:r w:rsidRPr="00314B61">
              <w:rPr>
                <w:rStyle w:val="Hyperlink"/>
                <w:rFonts w:cs="B Nazanin" w:hint="eastAsia"/>
                <w:noProof/>
                <w:rtl/>
              </w:rPr>
              <w:t>دامنه</w:t>
            </w:r>
            <w:r w:rsidRPr="00314B61">
              <w:rPr>
                <w:rStyle w:val="Hyperlink"/>
                <w:rFonts w:cs="B Nazanin"/>
                <w:noProof/>
                <w:rtl/>
              </w:rPr>
              <w:t xml:space="preserve"> </w:t>
            </w:r>
            <w:r w:rsidRPr="00314B61">
              <w:rPr>
                <w:rStyle w:val="Hyperlink"/>
                <w:rFonts w:cs="B Nazanin" w:hint="eastAsia"/>
                <w:noProof/>
                <w:rtl/>
              </w:rPr>
              <w:t>کاربرد</w:t>
            </w:r>
            <w:r w:rsidRPr="00314B61">
              <w:rPr>
                <w:noProof/>
                <w:webHidden/>
              </w:rPr>
              <w:tab/>
            </w:r>
            <w:r w:rsidRPr="00314B61">
              <w:rPr>
                <w:noProof/>
                <w:webHidden/>
              </w:rPr>
              <w:fldChar w:fldCharType="begin"/>
            </w:r>
            <w:r w:rsidRPr="00314B61">
              <w:rPr>
                <w:noProof/>
                <w:webHidden/>
              </w:rPr>
              <w:instrText xml:space="preserve"> PAGEREF _Toc501201389 \h </w:instrText>
            </w:r>
            <w:r w:rsidRPr="00314B61">
              <w:rPr>
                <w:noProof/>
                <w:webHidden/>
              </w:rPr>
            </w:r>
            <w:r w:rsidRPr="00314B61">
              <w:rPr>
                <w:noProof/>
                <w:webHidden/>
              </w:rPr>
              <w:fldChar w:fldCharType="separate"/>
            </w:r>
            <w:r>
              <w:rPr>
                <w:noProof/>
                <w:webHidden/>
                <w:rtl/>
              </w:rPr>
              <w:t>1</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90" w:history="1">
            <w:r w:rsidRPr="00314B61">
              <w:rPr>
                <w:rStyle w:val="Hyperlink"/>
                <w:rFonts w:cs="B Nazanin"/>
                <w:noProof/>
                <w:rtl/>
              </w:rPr>
              <w:t>2-</w:t>
            </w:r>
            <w:r w:rsidRPr="00314B61">
              <w:rPr>
                <w:rFonts w:eastAsiaTheme="minorEastAsia"/>
                <w:noProof/>
              </w:rPr>
              <w:tab/>
            </w:r>
            <w:r w:rsidRPr="00314B61">
              <w:rPr>
                <w:rStyle w:val="Hyperlink"/>
                <w:rFonts w:cs="B Nazanin" w:hint="eastAsia"/>
                <w:noProof/>
                <w:rtl/>
              </w:rPr>
              <w:t>مراجع</w:t>
            </w:r>
            <w:r w:rsidRPr="00314B61">
              <w:rPr>
                <w:rStyle w:val="Hyperlink"/>
                <w:rFonts w:cs="B Nazanin"/>
                <w:noProof/>
                <w:rtl/>
              </w:rPr>
              <w:t xml:space="preserve"> </w:t>
            </w:r>
            <w:r w:rsidRPr="00314B61">
              <w:rPr>
                <w:rStyle w:val="Hyperlink"/>
                <w:rFonts w:cs="B Nazanin" w:hint="eastAsia"/>
                <w:noProof/>
                <w:rtl/>
              </w:rPr>
              <w:t>الزام</w:t>
            </w:r>
            <w:r w:rsidRPr="00314B61">
              <w:rPr>
                <w:rStyle w:val="Hyperlink"/>
                <w:rFonts w:cs="B Nazanin" w:hint="cs"/>
                <w:noProof/>
                <w:rtl/>
              </w:rPr>
              <w:t>ی</w:t>
            </w:r>
            <w:r w:rsidRPr="00314B61">
              <w:rPr>
                <w:noProof/>
                <w:webHidden/>
              </w:rPr>
              <w:tab/>
            </w:r>
            <w:r w:rsidRPr="00314B61">
              <w:rPr>
                <w:noProof/>
                <w:webHidden/>
              </w:rPr>
              <w:fldChar w:fldCharType="begin"/>
            </w:r>
            <w:r w:rsidRPr="00314B61">
              <w:rPr>
                <w:noProof/>
                <w:webHidden/>
              </w:rPr>
              <w:instrText xml:space="preserve"> PAGEREF _Toc501201390 \h </w:instrText>
            </w:r>
            <w:r w:rsidRPr="00314B61">
              <w:rPr>
                <w:noProof/>
                <w:webHidden/>
              </w:rPr>
            </w:r>
            <w:r w:rsidRPr="00314B61">
              <w:rPr>
                <w:noProof/>
                <w:webHidden/>
              </w:rPr>
              <w:fldChar w:fldCharType="separate"/>
            </w:r>
            <w:r>
              <w:rPr>
                <w:noProof/>
                <w:webHidden/>
                <w:rtl/>
              </w:rPr>
              <w:t>1</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91" w:history="1">
            <w:r w:rsidRPr="00314B61">
              <w:rPr>
                <w:rStyle w:val="Hyperlink"/>
                <w:rFonts w:cs="B Nazanin"/>
                <w:noProof/>
                <w:rtl/>
                <w:lang w:bidi="fa-IR"/>
              </w:rPr>
              <w:t>3-</w:t>
            </w:r>
            <w:r w:rsidRPr="00314B61">
              <w:rPr>
                <w:rFonts w:eastAsiaTheme="minorEastAsia"/>
                <w:noProof/>
              </w:rPr>
              <w:tab/>
            </w:r>
            <w:r w:rsidRPr="00314B61">
              <w:rPr>
                <w:rStyle w:val="Hyperlink"/>
                <w:rFonts w:cs="B Nazanin" w:hint="eastAsia"/>
                <w:noProof/>
                <w:rtl/>
                <w:lang w:bidi="fa-IR"/>
              </w:rPr>
              <w:t>تعار</w:t>
            </w:r>
            <w:r w:rsidRPr="00314B61">
              <w:rPr>
                <w:rStyle w:val="Hyperlink"/>
                <w:rFonts w:cs="B Nazanin" w:hint="cs"/>
                <w:noProof/>
                <w:rtl/>
                <w:lang w:bidi="fa-IR"/>
              </w:rPr>
              <w:t>ی</w:t>
            </w:r>
            <w:r w:rsidRPr="00314B61">
              <w:rPr>
                <w:rStyle w:val="Hyperlink"/>
                <w:rFonts w:cs="B Nazanin" w:hint="eastAsia"/>
                <w:noProof/>
                <w:rtl/>
                <w:lang w:bidi="fa-IR"/>
              </w:rPr>
              <w:t>ف</w:t>
            </w:r>
            <w:r w:rsidRPr="00314B61">
              <w:rPr>
                <w:rStyle w:val="Hyperlink"/>
                <w:rFonts w:cs="B Nazanin"/>
                <w:noProof/>
                <w:rtl/>
                <w:lang w:bidi="fa-IR"/>
              </w:rPr>
              <w:t xml:space="preserve"> </w:t>
            </w:r>
            <w:r w:rsidRPr="00314B61">
              <w:rPr>
                <w:rStyle w:val="Hyperlink"/>
                <w:rFonts w:cs="B Nazanin" w:hint="eastAsia"/>
                <w:noProof/>
                <w:rtl/>
                <w:lang w:bidi="fa-IR"/>
              </w:rPr>
              <w:t>و</w:t>
            </w:r>
            <w:r w:rsidRPr="00314B61">
              <w:rPr>
                <w:rStyle w:val="Hyperlink"/>
                <w:rFonts w:cs="B Nazanin"/>
                <w:noProof/>
                <w:rtl/>
                <w:lang w:bidi="fa-IR"/>
              </w:rPr>
              <w:t xml:space="preserve"> </w:t>
            </w:r>
            <w:r w:rsidRPr="00314B61">
              <w:rPr>
                <w:rStyle w:val="Hyperlink"/>
                <w:rFonts w:cs="B Nazanin" w:hint="eastAsia"/>
                <w:noProof/>
                <w:rtl/>
                <w:lang w:bidi="fa-IR"/>
              </w:rPr>
              <w:t>اصلاحات</w:t>
            </w:r>
            <w:r w:rsidRPr="00314B61">
              <w:rPr>
                <w:noProof/>
                <w:webHidden/>
              </w:rPr>
              <w:tab/>
            </w:r>
            <w:r w:rsidRPr="00314B61">
              <w:rPr>
                <w:noProof/>
                <w:webHidden/>
              </w:rPr>
              <w:fldChar w:fldCharType="begin"/>
            </w:r>
            <w:r w:rsidRPr="00314B61">
              <w:rPr>
                <w:noProof/>
                <w:webHidden/>
              </w:rPr>
              <w:instrText xml:space="preserve"> PAGEREF _Toc501201391 \h </w:instrText>
            </w:r>
            <w:r w:rsidRPr="00314B61">
              <w:rPr>
                <w:noProof/>
                <w:webHidden/>
              </w:rPr>
            </w:r>
            <w:r w:rsidRPr="00314B61">
              <w:rPr>
                <w:noProof/>
                <w:webHidden/>
              </w:rPr>
              <w:fldChar w:fldCharType="separate"/>
            </w:r>
            <w:r>
              <w:rPr>
                <w:noProof/>
                <w:webHidden/>
                <w:rtl/>
              </w:rPr>
              <w:t>2</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92" w:history="1">
            <w:r w:rsidRPr="00314B61">
              <w:rPr>
                <w:rStyle w:val="Hyperlink"/>
                <w:rFonts w:cs="B Nazanin"/>
                <w:noProof/>
                <w:rtl/>
                <w:lang w:bidi="fa-IR"/>
              </w:rPr>
              <w:t>4-</w:t>
            </w:r>
            <w:r w:rsidRPr="00314B61">
              <w:rPr>
                <w:rFonts w:eastAsiaTheme="minorEastAsia"/>
                <w:noProof/>
              </w:rPr>
              <w:tab/>
            </w:r>
            <w:r w:rsidRPr="00314B61">
              <w:rPr>
                <w:rStyle w:val="Hyperlink"/>
                <w:rFonts w:cs="B Nazanin" w:hint="eastAsia"/>
                <w:noProof/>
                <w:rtl/>
                <w:lang w:bidi="fa-IR"/>
              </w:rPr>
              <w:t>مقدمه</w:t>
            </w:r>
            <w:r w:rsidRPr="00314B61">
              <w:rPr>
                <w:noProof/>
                <w:webHidden/>
              </w:rPr>
              <w:tab/>
            </w:r>
            <w:r w:rsidRPr="00314B61">
              <w:rPr>
                <w:noProof/>
                <w:webHidden/>
              </w:rPr>
              <w:fldChar w:fldCharType="begin"/>
            </w:r>
            <w:r w:rsidRPr="00314B61">
              <w:rPr>
                <w:noProof/>
                <w:webHidden/>
              </w:rPr>
              <w:instrText xml:space="preserve"> PAGEREF _Toc501201392 \h </w:instrText>
            </w:r>
            <w:r w:rsidRPr="00314B61">
              <w:rPr>
                <w:noProof/>
                <w:webHidden/>
              </w:rPr>
            </w:r>
            <w:r w:rsidRPr="00314B61">
              <w:rPr>
                <w:noProof/>
                <w:webHidden/>
              </w:rPr>
              <w:fldChar w:fldCharType="separate"/>
            </w:r>
            <w:r>
              <w:rPr>
                <w:noProof/>
                <w:webHidden/>
                <w:rtl/>
              </w:rPr>
              <w:t>5</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93" w:history="1">
            <w:r w:rsidRPr="00314B61">
              <w:rPr>
                <w:rStyle w:val="Hyperlink"/>
                <w:rFonts w:cs="B Nazanin"/>
                <w:noProof/>
                <w:rtl/>
                <w:lang w:bidi="fa-IR"/>
              </w:rPr>
              <w:t>5-</w:t>
            </w:r>
            <w:r w:rsidRPr="00314B61">
              <w:rPr>
                <w:rFonts w:eastAsiaTheme="minorEastAsia"/>
                <w:noProof/>
              </w:rPr>
              <w:tab/>
            </w:r>
            <w:r w:rsidRPr="00314B61">
              <w:rPr>
                <w:rStyle w:val="Hyperlink"/>
                <w:rFonts w:cs="B Nazanin" w:hint="eastAsia"/>
                <w:noProof/>
                <w:rtl/>
                <w:lang w:bidi="fa-IR"/>
              </w:rPr>
              <w:t>اهداف</w:t>
            </w:r>
            <w:r w:rsidRPr="00314B61">
              <w:rPr>
                <w:rStyle w:val="Hyperlink"/>
                <w:rFonts w:cs="B Nazanin"/>
                <w:noProof/>
                <w:rtl/>
                <w:lang w:bidi="fa-IR"/>
              </w:rPr>
              <w:t xml:space="preserve"> </w:t>
            </w:r>
            <w:r w:rsidRPr="00314B61">
              <w:rPr>
                <w:rStyle w:val="Hyperlink"/>
                <w:rFonts w:cs="B Nazanin" w:hint="eastAsia"/>
                <w:noProof/>
                <w:rtl/>
                <w:lang w:bidi="fa-IR"/>
              </w:rPr>
              <w:t>استاندارد</w:t>
            </w:r>
            <w:r w:rsidRPr="00314B61">
              <w:rPr>
                <w:noProof/>
                <w:webHidden/>
              </w:rPr>
              <w:tab/>
            </w:r>
            <w:r w:rsidRPr="00314B61">
              <w:rPr>
                <w:noProof/>
                <w:webHidden/>
              </w:rPr>
              <w:fldChar w:fldCharType="begin"/>
            </w:r>
            <w:r w:rsidRPr="00314B61">
              <w:rPr>
                <w:noProof/>
                <w:webHidden/>
              </w:rPr>
              <w:instrText xml:space="preserve"> PAGEREF _Toc501201393 \h </w:instrText>
            </w:r>
            <w:r w:rsidRPr="00314B61">
              <w:rPr>
                <w:noProof/>
                <w:webHidden/>
              </w:rPr>
            </w:r>
            <w:r w:rsidRPr="00314B61">
              <w:rPr>
                <w:noProof/>
                <w:webHidden/>
              </w:rPr>
              <w:fldChar w:fldCharType="separate"/>
            </w:r>
            <w:r>
              <w:rPr>
                <w:noProof/>
                <w:webHidden/>
                <w:rtl/>
              </w:rPr>
              <w:t>6</w:t>
            </w:r>
            <w:r w:rsidRPr="00314B61">
              <w:rPr>
                <w:noProof/>
                <w:webHidden/>
              </w:rPr>
              <w:fldChar w:fldCharType="end"/>
            </w:r>
          </w:hyperlink>
        </w:p>
        <w:p w:rsidR="00314B61" w:rsidRPr="00314B61" w:rsidRDefault="00314B61" w:rsidP="00314B61">
          <w:pPr>
            <w:pStyle w:val="TOC1"/>
            <w:rPr>
              <w:rFonts w:eastAsiaTheme="minorEastAsia"/>
              <w:noProof/>
            </w:rPr>
          </w:pPr>
          <w:hyperlink w:anchor="_Toc501201394" w:history="1">
            <w:r w:rsidRPr="00314B61">
              <w:rPr>
                <w:rStyle w:val="Hyperlink"/>
                <w:rFonts w:cs="B Nazanin"/>
                <w:noProof/>
                <w:rtl/>
                <w:lang w:bidi="fa-IR"/>
              </w:rPr>
              <w:t>6-</w:t>
            </w:r>
            <w:r w:rsidRPr="00314B61">
              <w:rPr>
                <w:rFonts w:eastAsiaTheme="minorEastAsia"/>
                <w:noProof/>
              </w:rPr>
              <w:tab/>
            </w:r>
            <w:r w:rsidRPr="00314B61">
              <w:rPr>
                <w:rStyle w:val="Hyperlink"/>
                <w:rFonts w:cs="B Nazanin" w:hint="eastAsia"/>
                <w:noProof/>
                <w:rtl/>
                <w:lang w:bidi="fa-IR"/>
              </w:rPr>
              <w:t>مثال</w:t>
            </w:r>
            <w:r w:rsidRPr="00314B61">
              <w:rPr>
                <w:rStyle w:val="Hyperlink"/>
                <w:rFonts w:cs="B Nazanin"/>
                <w:noProof/>
                <w:rtl/>
                <w:lang w:bidi="fa-IR"/>
              </w:rPr>
              <w:t xml:space="preserve"> </w:t>
            </w:r>
            <w:r w:rsidRPr="00314B61">
              <w:rPr>
                <w:rStyle w:val="Hyperlink"/>
                <w:rFonts w:cs="B Nazanin" w:hint="eastAsia"/>
                <w:noProof/>
                <w:rtl/>
                <w:lang w:bidi="fa-IR"/>
              </w:rPr>
              <w:t>ها</w:t>
            </w:r>
            <w:r w:rsidRPr="00314B61">
              <w:rPr>
                <w:rStyle w:val="Hyperlink"/>
                <w:rFonts w:cs="B Nazanin" w:hint="cs"/>
                <w:noProof/>
                <w:rtl/>
                <w:lang w:bidi="fa-IR"/>
              </w:rPr>
              <w:t>ی</w:t>
            </w:r>
            <w:r w:rsidRPr="00314B61">
              <w:rPr>
                <w:rStyle w:val="Hyperlink"/>
                <w:rFonts w:cs="B Nazanin"/>
                <w:noProof/>
                <w:rtl/>
                <w:lang w:bidi="fa-IR"/>
              </w:rPr>
              <w:t xml:space="preserve"> </w:t>
            </w:r>
            <w:r w:rsidRPr="00314B61">
              <w:rPr>
                <w:rStyle w:val="Hyperlink"/>
                <w:rFonts w:cs="B Nazanin" w:hint="eastAsia"/>
                <w:noProof/>
                <w:rtl/>
                <w:lang w:bidi="fa-IR"/>
              </w:rPr>
              <w:t>استاندارد</w:t>
            </w:r>
            <w:r w:rsidRPr="00314B61">
              <w:rPr>
                <w:noProof/>
                <w:webHidden/>
              </w:rPr>
              <w:tab/>
            </w:r>
            <w:r w:rsidRPr="00314B61">
              <w:rPr>
                <w:noProof/>
                <w:webHidden/>
              </w:rPr>
              <w:fldChar w:fldCharType="begin"/>
            </w:r>
            <w:r w:rsidRPr="00314B61">
              <w:rPr>
                <w:noProof/>
                <w:webHidden/>
              </w:rPr>
              <w:instrText xml:space="preserve"> PAGEREF _Toc501201394 \h </w:instrText>
            </w:r>
            <w:r w:rsidRPr="00314B61">
              <w:rPr>
                <w:noProof/>
                <w:webHidden/>
              </w:rPr>
            </w:r>
            <w:r w:rsidRPr="00314B61">
              <w:rPr>
                <w:noProof/>
                <w:webHidden/>
              </w:rPr>
              <w:fldChar w:fldCharType="separate"/>
            </w:r>
            <w:r>
              <w:rPr>
                <w:noProof/>
                <w:webHidden/>
                <w:rtl/>
              </w:rPr>
              <w:t>6</w:t>
            </w:r>
            <w:r w:rsidRPr="00314B61">
              <w:rPr>
                <w:noProof/>
                <w:webHidden/>
              </w:rPr>
              <w:fldChar w:fldCharType="end"/>
            </w:r>
          </w:hyperlink>
        </w:p>
        <w:p w:rsidR="00314B61" w:rsidRPr="00314B61" w:rsidRDefault="00314B61" w:rsidP="00314B61">
          <w:pPr>
            <w:pStyle w:val="TOC2"/>
            <w:tabs>
              <w:tab w:val="left" w:pos="2147"/>
            </w:tabs>
            <w:rPr>
              <w:rFonts w:eastAsiaTheme="minorEastAsia" w:cs="B Nazanin"/>
              <w:noProof/>
            </w:rPr>
          </w:pPr>
          <w:hyperlink w:anchor="_Toc501201395" w:history="1">
            <w:r w:rsidRPr="00314B61">
              <w:rPr>
                <w:rStyle w:val="Hyperlink"/>
                <w:rFonts w:cs="B Nazanin"/>
                <w:noProof/>
                <w:rtl/>
                <w:lang w:bidi="fa-IR"/>
              </w:rPr>
              <w:t>6-1</w:t>
            </w:r>
            <w:r w:rsidRPr="00314B61">
              <w:rPr>
                <w:rFonts w:eastAsiaTheme="minorEastAsia" w:cs="B Nazanin"/>
                <w:noProof/>
              </w:rPr>
              <w:tab/>
            </w:r>
            <w:r w:rsidRPr="00314B61">
              <w:rPr>
                <w:rStyle w:val="Hyperlink"/>
                <w:rFonts w:cs="B Nazanin" w:hint="eastAsia"/>
                <w:noProof/>
                <w:rtl/>
                <w:lang w:bidi="fa-IR"/>
              </w:rPr>
              <w:t>مثال</w:t>
            </w:r>
            <w:r w:rsidRPr="00314B61">
              <w:rPr>
                <w:rStyle w:val="Hyperlink"/>
                <w:rFonts w:cs="B Nazanin"/>
                <w:noProof/>
                <w:rtl/>
                <w:lang w:bidi="fa-IR"/>
              </w:rPr>
              <w:t xml:space="preserve">: </w:t>
            </w:r>
            <w:r w:rsidRPr="00314B61">
              <w:rPr>
                <w:rStyle w:val="Hyperlink"/>
                <w:rFonts w:cs="B Nazanin" w:hint="eastAsia"/>
                <w:noProof/>
                <w:rtl/>
                <w:lang w:bidi="fa-IR"/>
              </w:rPr>
              <w:t>برنامه</w:t>
            </w:r>
            <w:r w:rsidRPr="00314B61">
              <w:rPr>
                <w:rStyle w:val="Hyperlink"/>
                <w:rFonts w:cs="B Nazanin"/>
                <w:noProof/>
                <w:rtl/>
                <w:lang w:bidi="fa-IR"/>
              </w:rPr>
              <w:t xml:space="preserve"> </w:t>
            </w:r>
            <w:r w:rsidRPr="00314B61">
              <w:rPr>
                <w:rStyle w:val="Hyperlink"/>
                <w:rFonts w:cs="B Nazanin" w:hint="eastAsia"/>
                <w:noProof/>
                <w:rtl/>
                <w:lang w:bidi="fa-IR"/>
              </w:rPr>
              <w:t>ها</w:t>
            </w:r>
            <w:r w:rsidRPr="00314B61">
              <w:rPr>
                <w:rStyle w:val="Hyperlink"/>
                <w:rFonts w:cs="B Nazanin" w:hint="cs"/>
                <w:noProof/>
                <w:rtl/>
                <w:lang w:bidi="fa-IR"/>
              </w:rPr>
              <w:t>ی</w:t>
            </w:r>
            <w:r w:rsidRPr="00314B61">
              <w:rPr>
                <w:rStyle w:val="Hyperlink"/>
                <w:rFonts w:cs="B Nazanin"/>
                <w:noProof/>
                <w:rtl/>
                <w:lang w:bidi="fa-IR"/>
              </w:rPr>
              <w:t xml:space="preserve"> </w:t>
            </w:r>
            <w:r w:rsidRPr="00314B61">
              <w:rPr>
                <w:rStyle w:val="Hyperlink"/>
                <w:rFonts w:cs="B Nazanin" w:hint="eastAsia"/>
                <w:noProof/>
                <w:rtl/>
                <w:lang w:bidi="fa-IR"/>
              </w:rPr>
              <w:t>گراف</w:t>
            </w:r>
            <w:r w:rsidRPr="00314B61">
              <w:rPr>
                <w:rStyle w:val="Hyperlink"/>
                <w:rFonts w:cs="B Nazanin" w:hint="cs"/>
                <w:noProof/>
                <w:rtl/>
                <w:lang w:bidi="fa-IR"/>
              </w:rPr>
              <w:t>ی</w:t>
            </w:r>
            <w:r w:rsidRPr="00314B61">
              <w:rPr>
                <w:rStyle w:val="Hyperlink"/>
                <w:rFonts w:cs="B Nazanin" w:hint="eastAsia"/>
                <w:noProof/>
                <w:rtl/>
                <w:lang w:bidi="fa-IR"/>
              </w:rPr>
              <w:t>ک</w:t>
            </w:r>
            <w:r w:rsidRPr="00314B61">
              <w:rPr>
                <w:rStyle w:val="Hyperlink"/>
                <w:rFonts w:cs="B Nazanin" w:hint="cs"/>
                <w:noProof/>
                <w:rtl/>
                <w:lang w:bidi="fa-IR"/>
              </w:rPr>
              <w:t>ی</w:t>
            </w:r>
            <w:r w:rsidRPr="00314B61">
              <w:rPr>
                <w:rFonts w:cs="B Nazanin"/>
                <w:noProof/>
                <w:webHidden/>
              </w:rPr>
              <w:tab/>
            </w:r>
            <w:r w:rsidRPr="00314B61">
              <w:rPr>
                <w:rFonts w:cs="B Nazanin"/>
                <w:noProof/>
                <w:webHidden/>
              </w:rPr>
              <w:fldChar w:fldCharType="begin"/>
            </w:r>
            <w:r w:rsidRPr="00314B61">
              <w:rPr>
                <w:rFonts w:cs="B Nazanin"/>
                <w:noProof/>
                <w:webHidden/>
              </w:rPr>
              <w:instrText xml:space="preserve"> PAGEREF _Toc501201395 \h </w:instrText>
            </w:r>
            <w:r w:rsidRPr="00314B61">
              <w:rPr>
                <w:rFonts w:cs="B Nazanin"/>
                <w:noProof/>
                <w:webHidden/>
              </w:rPr>
            </w:r>
            <w:r w:rsidRPr="00314B61">
              <w:rPr>
                <w:rFonts w:cs="B Nazanin"/>
                <w:noProof/>
                <w:webHidden/>
              </w:rPr>
              <w:fldChar w:fldCharType="separate"/>
            </w:r>
            <w:r>
              <w:rPr>
                <w:rFonts w:cs="B Nazanin"/>
                <w:noProof/>
                <w:webHidden/>
                <w:rtl/>
              </w:rPr>
              <w:t>6</w:t>
            </w:r>
            <w:r w:rsidRPr="00314B61">
              <w:rPr>
                <w:rFonts w:cs="B Nazanin"/>
                <w:noProof/>
                <w:webHidden/>
              </w:rPr>
              <w:fldChar w:fldCharType="end"/>
            </w:r>
          </w:hyperlink>
        </w:p>
        <w:p w:rsidR="00314B61" w:rsidRPr="00314B61" w:rsidRDefault="00314B61" w:rsidP="00314B61">
          <w:pPr>
            <w:pStyle w:val="TOC2"/>
            <w:tabs>
              <w:tab w:val="left" w:pos="2533"/>
            </w:tabs>
            <w:rPr>
              <w:rFonts w:eastAsiaTheme="minorEastAsia" w:cs="B Nazanin"/>
              <w:noProof/>
            </w:rPr>
          </w:pPr>
          <w:hyperlink w:anchor="_Toc501201396" w:history="1">
            <w:r w:rsidRPr="00314B61">
              <w:rPr>
                <w:rStyle w:val="Hyperlink"/>
                <w:rFonts w:cs="B Nazanin"/>
                <w:noProof/>
                <w:rtl/>
                <w:lang w:bidi="fa-IR"/>
              </w:rPr>
              <w:t>6-2</w:t>
            </w:r>
            <w:r w:rsidRPr="00314B61">
              <w:rPr>
                <w:rFonts w:eastAsiaTheme="minorEastAsia" w:cs="B Nazanin"/>
                <w:noProof/>
              </w:rPr>
              <w:tab/>
            </w:r>
            <w:r w:rsidRPr="00314B61">
              <w:rPr>
                <w:rStyle w:val="Hyperlink"/>
                <w:rFonts w:cs="B Nazanin" w:hint="eastAsia"/>
                <w:noProof/>
                <w:rtl/>
                <w:lang w:bidi="fa-IR"/>
              </w:rPr>
              <w:t>مثال</w:t>
            </w:r>
            <w:r w:rsidRPr="00314B61">
              <w:rPr>
                <w:rStyle w:val="Hyperlink"/>
                <w:rFonts w:cs="B Nazanin"/>
                <w:noProof/>
                <w:rtl/>
                <w:lang w:bidi="fa-IR"/>
              </w:rPr>
              <w:t xml:space="preserve">: </w:t>
            </w:r>
            <w:r w:rsidRPr="00314B61">
              <w:rPr>
                <w:rStyle w:val="Hyperlink"/>
                <w:rFonts w:cs="B Nazanin" w:hint="eastAsia"/>
                <w:noProof/>
                <w:rtl/>
                <w:lang w:bidi="fa-IR"/>
              </w:rPr>
              <w:t>کش</w:t>
            </w:r>
            <w:r w:rsidRPr="00314B61">
              <w:rPr>
                <w:rStyle w:val="Hyperlink"/>
                <w:rFonts w:cs="B Nazanin" w:hint="cs"/>
                <w:noProof/>
                <w:rtl/>
                <w:lang w:bidi="fa-IR"/>
              </w:rPr>
              <w:t>ی</w:t>
            </w:r>
            <w:r w:rsidRPr="00314B61">
              <w:rPr>
                <w:rStyle w:val="Hyperlink"/>
                <w:rFonts w:cs="B Nazanin" w:hint="eastAsia"/>
                <w:noProof/>
                <w:rtl/>
                <w:lang w:bidi="fa-IR"/>
              </w:rPr>
              <w:t>دن</w:t>
            </w:r>
            <w:r w:rsidRPr="00314B61">
              <w:rPr>
                <w:rStyle w:val="Hyperlink"/>
                <w:rFonts w:cs="B Nazanin"/>
                <w:noProof/>
                <w:rtl/>
                <w:lang w:bidi="fa-IR"/>
              </w:rPr>
              <w:t xml:space="preserve"> </w:t>
            </w:r>
            <w:r w:rsidRPr="00314B61">
              <w:rPr>
                <w:rStyle w:val="Hyperlink"/>
                <w:rFonts w:cs="B Nazanin" w:hint="eastAsia"/>
                <w:noProof/>
                <w:rtl/>
                <w:lang w:bidi="fa-IR"/>
              </w:rPr>
              <w:t>و</w:t>
            </w:r>
            <w:r w:rsidRPr="00314B61">
              <w:rPr>
                <w:rStyle w:val="Hyperlink"/>
                <w:rFonts w:cs="B Nazanin"/>
                <w:noProof/>
                <w:rtl/>
                <w:lang w:bidi="fa-IR"/>
              </w:rPr>
              <w:t xml:space="preserve"> </w:t>
            </w:r>
            <w:r w:rsidRPr="00314B61">
              <w:rPr>
                <w:rStyle w:val="Hyperlink"/>
                <w:rFonts w:cs="B Nazanin" w:hint="eastAsia"/>
                <w:noProof/>
                <w:rtl/>
                <w:lang w:bidi="fa-IR"/>
              </w:rPr>
              <w:t>رها</w:t>
            </w:r>
            <w:r w:rsidRPr="00314B61">
              <w:rPr>
                <w:rStyle w:val="Hyperlink"/>
                <w:rFonts w:cs="B Nazanin"/>
                <w:noProof/>
                <w:rtl/>
                <w:lang w:bidi="fa-IR"/>
              </w:rPr>
              <w:t xml:space="preserve"> </w:t>
            </w:r>
            <w:r w:rsidRPr="00314B61">
              <w:rPr>
                <w:rStyle w:val="Hyperlink"/>
                <w:rFonts w:cs="B Nazanin" w:hint="eastAsia"/>
                <w:noProof/>
                <w:rtl/>
                <w:lang w:bidi="fa-IR"/>
              </w:rPr>
              <w:t>کردن</w:t>
            </w:r>
            <w:r w:rsidRPr="00314B61">
              <w:rPr>
                <w:rStyle w:val="Hyperlink"/>
                <w:rFonts w:cs="B Nazanin"/>
                <w:noProof/>
                <w:rtl/>
                <w:lang w:bidi="fa-IR"/>
              </w:rPr>
              <w:t xml:space="preserve"> </w:t>
            </w:r>
            <w:r w:rsidRPr="00314B61">
              <w:rPr>
                <w:rStyle w:val="Hyperlink"/>
                <w:rFonts w:cs="B Nazanin" w:hint="eastAsia"/>
                <w:noProof/>
                <w:rtl/>
                <w:lang w:bidi="fa-IR"/>
              </w:rPr>
              <w:t>اش</w:t>
            </w:r>
            <w:r w:rsidRPr="00314B61">
              <w:rPr>
                <w:rStyle w:val="Hyperlink"/>
                <w:rFonts w:cs="B Nazanin" w:hint="cs"/>
                <w:noProof/>
                <w:rtl/>
                <w:lang w:bidi="fa-IR"/>
              </w:rPr>
              <w:t>ی</w:t>
            </w:r>
            <w:r w:rsidRPr="00314B61">
              <w:rPr>
                <w:rStyle w:val="Hyperlink"/>
                <w:rFonts w:cs="B Nazanin" w:hint="eastAsia"/>
                <w:noProof/>
                <w:rtl/>
                <w:lang w:bidi="fa-IR"/>
              </w:rPr>
              <w:t>اء</w:t>
            </w:r>
            <w:r w:rsidRPr="00314B61">
              <w:rPr>
                <w:rFonts w:cs="B Nazanin"/>
                <w:noProof/>
                <w:webHidden/>
              </w:rPr>
              <w:tab/>
            </w:r>
            <w:r w:rsidRPr="00314B61">
              <w:rPr>
                <w:rFonts w:cs="B Nazanin"/>
                <w:noProof/>
                <w:webHidden/>
              </w:rPr>
              <w:fldChar w:fldCharType="begin"/>
            </w:r>
            <w:r w:rsidRPr="00314B61">
              <w:rPr>
                <w:rFonts w:cs="B Nazanin"/>
                <w:noProof/>
                <w:webHidden/>
              </w:rPr>
              <w:instrText xml:space="preserve"> PAGEREF _Toc501201396 \h </w:instrText>
            </w:r>
            <w:r w:rsidRPr="00314B61">
              <w:rPr>
                <w:rFonts w:cs="B Nazanin"/>
                <w:noProof/>
                <w:webHidden/>
              </w:rPr>
            </w:r>
            <w:r w:rsidRPr="00314B61">
              <w:rPr>
                <w:rFonts w:cs="B Nazanin"/>
                <w:noProof/>
                <w:webHidden/>
              </w:rPr>
              <w:fldChar w:fldCharType="separate"/>
            </w:r>
            <w:r>
              <w:rPr>
                <w:rFonts w:cs="B Nazanin"/>
                <w:noProof/>
                <w:webHidden/>
                <w:rtl/>
              </w:rPr>
              <w:t>6</w:t>
            </w:r>
            <w:r w:rsidRPr="00314B61">
              <w:rPr>
                <w:rFonts w:cs="B Nazanin"/>
                <w:noProof/>
                <w:webHidden/>
              </w:rPr>
              <w:fldChar w:fldCharType="end"/>
            </w:r>
          </w:hyperlink>
        </w:p>
        <w:p w:rsidR="00314B61" w:rsidRPr="00314B61" w:rsidRDefault="00314B61" w:rsidP="00314B61">
          <w:pPr>
            <w:pStyle w:val="TOC1"/>
            <w:rPr>
              <w:rFonts w:eastAsiaTheme="minorEastAsia"/>
              <w:noProof/>
            </w:rPr>
          </w:pPr>
          <w:hyperlink w:anchor="_Toc501201397" w:history="1">
            <w:r w:rsidRPr="00314B61">
              <w:rPr>
                <w:rStyle w:val="Hyperlink"/>
                <w:rFonts w:cs="B Nazanin"/>
                <w:noProof/>
                <w:rtl/>
                <w:lang w:bidi="fa-IR"/>
              </w:rPr>
              <w:t>7-</w:t>
            </w:r>
            <w:r w:rsidRPr="00314B61">
              <w:rPr>
                <w:rFonts w:eastAsiaTheme="minorEastAsia"/>
                <w:noProof/>
              </w:rPr>
              <w:tab/>
            </w:r>
            <w:r w:rsidRPr="00314B61">
              <w:rPr>
                <w:rStyle w:val="Hyperlink"/>
                <w:rFonts w:cs="B Nazanin" w:hint="eastAsia"/>
                <w:noProof/>
                <w:rtl/>
                <w:lang w:bidi="fa-IR"/>
              </w:rPr>
              <w:t>رابط</w:t>
            </w:r>
            <w:r w:rsidRPr="00314B61">
              <w:rPr>
                <w:rStyle w:val="Hyperlink"/>
                <w:rFonts w:cs="B Nazanin"/>
                <w:noProof/>
                <w:rtl/>
                <w:lang w:bidi="fa-IR"/>
              </w:rPr>
              <w:t xml:space="preserve"> </w:t>
            </w:r>
            <w:r w:rsidRPr="00314B61">
              <w:rPr>
                <w:rStyle w:val="Hyperlink"/>
                <w:rFonts w:cs="B Nazanin" w:hint="eastAsia"/>
                <w:noProof/>
                <w:rtl/>
                <w:lang w:bidi="fa-IR"/>
              </w:rPr>
              <w:t>صفحه</w:t>
            </w:r>
            <w:r w:rsidRPr="00314B61">
              <w:rPr>
                <w:rStyle w:val="Hyperlink"/>
                <w:rFonts w:cs="B Nazanin"/>
                <w:noProof/>
                <w:rtl/>
                <w:lang w:bidi="fa-IR"/>
              </w:rPr>
              <w:t xml:space="preserve"> </w:t>
            </w:r>
            <w:r w:rsidRPr="00314B61">
              <w:rPr>
                <w:rStyle w:val="Hyperlink"/>
                <w:rFonts w:cs="B Nazanin" w:hint="eastAsia"/>
                <w:noProof/>
                <w:rtl/>
                <w:lang w:bidi="fa-IR"/>
              </w:rPr>
              <w:t>کل</w:t>
            </w:r>
            <w:r w:rsidRPr="00314B61">
              <w:rPr>
                <w:rStyle w:val="Hyperlink"/>
                <w:rFonts w:cs="B Nazanin" w:hint="cs"/>
                <w:noProof/>
                <w:rtl/>
                <w:lang w:bidi="fa-IR"/>
              </w:rPr>
              <w:t>ی</w:t>
            </w:r>
            <w:r w:rsidRPr="00314B61">
              <w:rPr>
                <w:rStyle w:val="Hyperlink"/>
                <w:rFonts w:cs="B Nazanin" w:hint="eastAsia"/>
                <w:noProof/>
                <w:rtl/>
                <w:lang w:bidi="fa-IR"/>
              </w:rPr>
              <w:t>د</w:t>
            </w:r>
            <w:r w:rsidRPr="00314B61">
              <w:rPr>
                <w:noProof/>
                <w:webHidden/>
              </w:rPr>
              <w:tab/>
            </w:r>
            <w:r w:rsidRPr="00314B61">
              <w:rPr>
                <w:noProof/>
                <w:webHidden/>
              </w:rPr>
              <w:fldChar w:fldCharType="begin"/>
            </w:r>
            <w:r w:rsidRPr="00314B61">
              <w:rPr>
                <w:noProof/>
                <w:webHidden/>
              </w:rPr>
              <w:instrText xml:space="preserve"> PAGEREF _Toc501201397 \h </w:instrText>
            </w:r>
            <w:r w:rsidRPr="00314B61">
              <w:rPr>
                <w:noProof/>
                <w:webHidden/>
              </w:rPr>
            </w:r>
            <w:r w:rsidRPr="00314B61">
              <w:rPr>
                <w:noProof/>
                <w:webHidden/>
              </w:rPr>
              <w:fldChar w:fldCharType="separate"/>
            </w:r>
            <w:r>
              <w:rPr>
                <w:noProof/>
                <w:webHidden/>
                <w:rtl/>
              </w:rPr>
              <w:t>6</w:t>
            </w:r>
            <w:r w:rsidRPr="00314B61">
              <w:rPr>
                <w:noProof/>
                <w:webHidden/>
              </w:rPr>
              <w:fldChar w:fldCharType="end"/>
            </w:r>
          </w:hyperlink>
        </w:p>
        <w:p w:rsidR="00281893" w:rsidRDefault="00281893" w:rsidP="00BE6CDD">
          <w:pPr>
            <w:bidi/>
            <w:spacing w:after="0" w:line="240" w:lineRule="auto"/>
          </w:pPr>
          <w:r w:rsidRPr="002A12D0">
            <w:rPr>
              <w:rFonts w:cs="B Nazanin"/>
              <w:b/>
              <w:bCs/>
              <w:noProof/>
              <w:sz w:val="28"/>
              <w:szCs w:val="28"/>
            </w:rPr>
            <w:fldChar w:fldCharType="end"/>
          </w:r>
        </w:p>
      </w:sdtContent>
    </w:sdt>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314B61" w:rsidRDefault="00314B61">
      <w:pPr>
        <w:rPr>
          <w:rStyle w:val="Heading1Char"/>
          <w:rFonts w:cs="B Titr"/>
          <w:color w:val="000000" w:themeColor="text1"/>
          <w:spacing w:val="-10"/>
          <w:kern w:val="28"/>
          <w:rtl/>
        </w:rPr>
      </w:pPr>
      <w:bookmarkStart w:id="3" w:name="_Toc501201387"/>
      <w:r>
        <w:rPr>
          <w:rStyle w:val="Heading1Char"/>
          <w:rFonts w:cs="B Titr"/>
          <w:color w:val="000000" w:themeColor="text1"/>
          <w:rtl/>
        </w:rPr>
        <w:br w:type="page"/>
      </w:r>
    </w:p>
    <w:p w:rsidR="00281893" w:rsidRPr="00281893" w:rsidRDefault="00281893" w:rsidP="00BE6CDD">
      <w:pPr>
        <w:pStyle w:val="Title"/>
        <w:bidi/>
        <w:spacing w:before="480"/>
        <w:rPr>
          <w:rFonts w:cs="B Titr"/>
          <w:color w:val="000000" w:themeColor="text1"/>
          <w:rtl/>
          <w:lang w:bidi="fa-IR"/>
        </w:rPr>
      </w:pPr>
      <w:bookmarkStart w:id="4" w:name="_GoBack"/>
      <w:bookmarkEnd w:id="4"/>
      <w:r w:rsidRPr="00281893">
        <w:rPr>
          <w:rStyle w:val="Heading1Char"/>
          <w:rFonts w:cs="B Titr" w:hint="cs"/>
          <w:color w:val="000000" w:themeColor="text1"/>
          <w:rtl/>
        </w:rPr>
        <w:lastRenderedPageBreak/>
        <w:t>پیش گفتار</w:t>
      </w:r>
      <w:bookmarkEnd w:id="3"/>
    </w:p>
    <w:p w:rsidR="00281893" w:rsidRPr="00A54AE3" w:rsidRDefault="00281893" w:rsidP="00BE6CDD">
      <w:pPr>
        <w:bidi/>
        <w:spacing w:after="0" w:line="240" w:lineRule="auto"/>
        <w:jc w:val="lowKashida"/>
        <w:rPr>
          <w:rFonts w:cs="B Nazanin"/>
          <w:sz w:val="32"/>
          <w:szCs w:val="32"/>
          <w:rtl/>
          <w:lang w:bidi="fa-IR"/>
        </w:rPr>
      </w:pPr>
      <w:r w:rsidRPr="00A54AE3">
        <w:rPr>
          <w:rFonts w:cs="B Nazanin" w:hint="cs"/>
          <w:sz w:val="28"/>
          <w:szCs w:val="28"/>
          <w:rtl/>
          <w:lang w:bidi="fa-IR"/>
        </w:rPr>
        <w:t>استاندارد</w:t>
      </w:r>
      <w:r>
        <w:rPr>
          <w:rFonts w:cs="B Nazanin" w:hint="cs"/>
          <w:sz w:val="28"/>
          <w:szCs w:val="28"/>
          <w:rtl/>
          <w:lang w:bidi="fa-IR"/>
        </w:rPr>
        <w:t xml:space="preserve"> </w:t>
      </w:r>
      <w:r w:rsidRPr="00A54AE3">
        <w:rPr>
          <w:rFonts w:cs="B Nazanin" w:hint="cs"/>
          <w:sz w:val="28"/>
          <w:szCs w:val="28"/>
          <w:rtl/>
          <w:lang w:bidi="fa-IR"/>
        </w:rPr>
        <w:t xml:space="preserve">" </w:t>
      </w:r>
      <w:r w:rsidRPr="00E7673D">
        <w:rPr>
          <w:rFonts w:cs="B Nazanin"/>
          <w:color w:val="000000" w:themeColor="text1"/>
          <w:sz w:val="28"/>
          <w:szCs w:val="28"/>
          <w:rtl/>
          <w:lang w:bidi="fa-IR"/>
        </w:rPr>
        <w:t>فناور</w:t>
      </w:r>
      <w:r w:rsidRPr="00E7673D">
        <w:rPr>
          <w:rFonts w:cs="B Nazanin" w:hint="cs"/>
          <w:color w:val="000000" w:themeColor="text1"/>
          <w:sz w:val="28"/>
          <w:szCs w:val="28"/>
          <w:rtl/>
          <w:lang w:bidi="fa-IR"/>
        </w:rPr>
        <w:t>ی</w:t>
      </w:r>
      <w:r w:rsidRPr="00E7673D">
        <w:rPr>
          <w:rFonts w:cs="B Nazanin"/>
          <w:color w:val="000000" w:themeColor="text1"/>
          <w:sz w:val="28"/>
          <w:szCs w:val="28"/>
          <w:rtl/>
          <w:lang w:bidi="fa-IR"/>
        </w:rPr>
        <w:t xml:space="preserve"> اطلاعات -</w:t>
      </w:r>
      <w:r w:rsidRPr="00E7673D">
        <w:rPr>
          <w:rFonts w:cs="B Nazanin" w:hint="cs"/>
          <w:color w:val="000000" w:themeColor="text1"/>
          <w:sz w:val="28"/>
          <w:szCs w:val="28"/>
          <w:rtl/>
          <w:lang w:bidi="fa-IR"/>
        </w:rPr>
        <w:t xml:space="preserve"> </w:t>
      </w:r>
      <w:r w:rsidR="00A87979" w:rsidRPr="00A87979">
        <w:rPr>
          <w:rFonts w:cs="B Nazanin" w:hint="cs"/>
          <w:color w:val="000000" w:themeColor="text1"/>
          <w:sz w:val="28"/>
          <w:szCs w:val="28"/>
          <w:rtl/>
          <w:lang w:bidi="fa-IR"/>
        </w:rPr>
        <w:t>متن</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پیشنهاد</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استاندارد</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توسعه</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دسترسی</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صفحه</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کلید</w:t>
      </w:r>
      <w:r w:rsidRPr="00A54AE3">
        <w:rPr>
          <w:rFonts w:cs="B Nazanin" w:hint="cs"/>
          <w:sz w:val="28"/>
          <w:szCs w:val="28"/>
          <w:rtl/>
          <w:lang w:bidi="fa-IR"/>
        </w:rPr>
        <w:t>"</w:t>
      </w:r>
      <w:r>
        <w:rPr>
          <w:rFonts w:cs="B Nazanin" w:hint="cs"/>
          <w:sz w:val="28"/>
          <w:szCs w:val="28"/>
          <w:rtl/>
          <w:lang w:bidi="fa-IR"/>
        </w:rPr>
        <w:t xml:space="preserve"> </w:t>
      </w:r>
      <w:r w:rsidRPr="00A54AE3">
        <w:rPr>
          <w:rFonts w:cs="B Nazanin" w:hint="cs"/>
          <w:sz w:val="28"/>
          <w:szCs w:val="28"/>
          <w:rtl/>
          <w:lang w:bidi="fa-IR"/>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281893" w:rsidRPr="00A54AE3" w:rsidRDefault="00281893" w:rsidP="00BE6CDD">
      <w:pPr>
        <w:bidi/>
        <w:spacing w:after="0" w:line="240" w:lineRule="auto"/>
        <w:jc w:val="lowKashida"/>
        <w:rPr>
          <w:rFonts w:cs="B Nazanin"/>
          <w:sz w:val="28"/>
          <w:szCs w:val="28"/>
          <w:rtl/>
          <w:lang w:bidi="fa-IR"/>
        </w:rPr>
      </w:pPr>
      <w:r w:rsidRPr="00A54AE3">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281893" w:rsidRPr="002A12D0" w:rsidRDefault="00281893" w:rsidP="00BE6CDD">
      <w:pPr>
        <w:bidi/>
        <w:spacing w:after="0" w:line="240" w:lineRule="auto"/>
        <w:jc w:val="lowKashida"/>
        <w:rPr>
          <w:rFonts w:cs="B Nazanin"/>
          <w:sz w:val="28"/>
          <w:szCs w:val="28"/>
          <w:rtl/>
          <w:lang w:bidi="fa-IR"/>
        </w:rPr>
      </w:pPr>
      <w:r w:rsidRPr="00A54AE3">
        <w:rPr>
          <w:rFonts w:cs="B Nazanin" w:hint="cs"/>
          <w:sz w:val="28"/>
          <w:szCs w:val="28"/>
          <w:rtl/>
          <w:lang w:bidi="fa-IR"/>
        </w:rPr>
        <w:t>منابع و ماخذی که برای تهیه این استاندارد مورد استفاده قرار گرفته به شرح زیر است:</w:t>
      </w:r>
      <w:bookmarkStart w:id="5" w:name="_Toc474786698"/>
      <w:bookmarkStart w:id="6" w:name="_Toc474802723"/>
      <w:bookmarkStart w:id="7" w:name="_Toc475098910"/>
    </w:p>
    <w:bookmarkEnd w:id="5"/>
    <w:bookmarkEnd w:id="6"/>
    <w:bookmarkEnd w:id="7"/>
    <w:p w:rsidR="00A87979" w:rsidRPr="00BE6CDD" w:rsidRDefault="00A87979" w:rsidP="00BE6CDD">
      <w:pPr>
        <w:spacing w:after="0" w:line="240" w:lineRule="auto"/>
        <w:rPr>
          <w:rFonts w:ascii="Arial" w:eastAsia="Times New Roman" w:hAnsi="Arial" w:cs="Arial"/>
          <w:color w:val="000000"/>
          <w:sz w:val="24"/>
          <w:szCs w:val="24"/>
        </w:rPr>
      </w:pPr>
      <w:r w:rsidRPr="00BE6CDD">
        <w:fldChar w:fldCharType="begin"/>
      </w:r>
      <w:r w:rsidRPr="00BE6CDD">
        <w:instrText xml:space="preserve"> HYPERLINK "http://www.w3.org/TR/UNDERSTANDING-WCAG20/complete.html" \l "keyboard-operation" </w:instrText>
      </w:r>
      <w:r w:rsidRPr="00BE6CDD">
        <w:fldChar w:fldCharType="separate"/>
      </w:r>
      <w:r w:rsidRPr="00BE6CDD">
        <w:rPr>
          <w:rFonts w:ascii="Arial" w:eastAsia="Times New Roman" w:hAnsi="Arial" w:cs="Arial"/>
          <w:color w:val="000000"/>
          <w:sz w:val="24"/>
          <w:szCs w:val="24"/>
          <w:bdr w:val="none" w:sz="0" w:space="0" w:color="auto" w:frame="1"/>
        </w:rPr>
        <w:t xml:space="preserve">Understanding Guideline 2.1 [Keyboard Accessible] </w:t>
      </w:r>
      <w:r w:rsidRPr="00BE6CDD">
        <w:rPr>
          <w:rFonts w:ascii="Arial" w:eastAsia="Times New Roman" w:hAnsi="Arial" w:cs="Arial"/>
          <w:color w:val="000000"/>
          <w:sz w:val="24"/>
          <w:szCs w:val="24"/>
          <w:bdr w:val="none" w:sz="0" w:space="0" w:color="auto" w:frame="1"/>
        </w:rPr>
        <w:fldChar w:fldCharType="end"/>
      </w:r>
    </w:p>
    <w:p w:rsidR="00A87979" w:rsidRPr="00BE6CDD" w:rsidRDefault="00314B61" w:rsidP="00BE6CDD">
      <w:pPr>
        <w:spacing w:after="0" w:line="240" w:lineRule="auto"/>
        <w:rPr>
          <w:rFonts w:cs="B Nazanin"/>
          <w:rtl/>
          <w:lang w:bidi="fa-IR"/>
        </w:rPr>
      </w:pPr>
      <w:hyperlink r:id="rId16" w:anchor="keyboard-operation-keyboard-operable" w:history="1">
        <w:r w:rsidR="00A87979" w:rsidRPr="00BE6CDD">
          <w:rPr>
            <w:rFonts w:ascii="Arial" w:eastAsia="Times New Roman" w:hAnsi="Arial" w:cs="Arial"/>
            <w:color w:val="000000"/>
            <w:sz w:val="24"/>
            <w:szCs w:val="24"/>
            <w:bdr w:val="none" w:sz="0" w:space="0" w:color="auto" w:frame="1"/>
          </w:rPr>
          <w:t xml:space="preserve">Understanding Success Criterion 2.1.1 [Keyboard] </w:t>
        </w:r>
      </w:hyperlink>
    </w:p>
    <w:p w:rsidR="00281893" w:rsidRDefault="00281893" w:rsidP="00BE6CDD">
      <w:pPr>
        <w:bidi/>
        <w:spacing w:after="0" w:line="240" w:lineRule="auto"/>
        <w:jc w:val="both"/>
        <w:rPr>
          <w:rFonts w:cs="B Nazanin"/>
          <w:sz w:val="28"/>
          <w:szCs w:val="28"/>
          <w:rtl/>
          <w:lang w:bidi="fa-IR"/>
        </w:rPr>
      </w:pPr>
    </w:p>
    <w:p w:rsidR="00281893" w:rsidRPr="00BE6CDD" w:rsidRDefault="00281893" w:rsidP="00BE6CDD">
      <w:pPr>
        <w:spacing w:after="0" w:line="240" w:lineRule="auto"/>
        <w:rPr>
          <w:rFonts w:cs="B Nazanin"/>
          <w:sz w:val="28"/>
          <w:szCs w:val="28"/>
          <w:rtl/>
          <w:lang w:bidi="fa-IR"/>
        </w:rPr>
      </w:pPr>
      <w:r>
        <w:rPr>
          <w:rFonts w:cs="B Nazanin"/>
          <w:sz w:val="28"/>
          <w:szCs w:val="28"/>
          <w:rtl/>
          <w:lang w:bidi="fa-IR"/>
        </w:rPr>
        <w:br w:type="page"/>
      </w:r>
      <w:bookmarkStart w:id="8" w:name="_Toc475098911"/>
    </w:p>
    <w:p w:rsidR="00BE6CDD" w:rsidRDefault="00BE6CDD" w:rsidP="00BE6CDD">
      <w:pPr>
        <w:pStyle w:val="Heading1"/>
        <w:bidi/>
        <w:spacing w:before="0" w:line="240" w:lineRule="auto"/>
        <w:jc w:val="center"/>
        <w:rPr>
          <w:rFonts w:ascii="Calibri" w:eastAsia="Calibri" w:hAnsi="Calibri" w:cs="B Nazanin"/>
          <w:color w:val="000000" w:themeColor="text1"/>
          <w:rtl/>
          <w:lang w:bidi="fa-IR"/>
        </w:rPr>
        <w:sectPr w:rsidR="00BE6CDD" w:rsidSect="00BE6CDD">
          <w:headerReference w:type="default" r:id="rId17"/>
          <w:footerReference w:type="first" r:id="rId18"/>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281893" w:rsidRDefault="00281893" w:rsidP="00BE6CDD">
      <w:pPr>
        <w:pStyle w:val="Heading1"/>
        <w:bidi/>
        <w:spacing w:line="240" w:lineRule="auto"/>
        <w:jc w:val="center"/>
        <w:rPr>
          <w:rFonts w:cs="B Nazanin"/>
          <w:color w:val="000000" w:themeColor="text1"/>
          <w:rtl/>
          <w:lang w:bidi="fa-IR"/>
        </w:rPr>
      </w:pPr>
      <w:bookmarkStart w:id="9" w:name="_Toc501201388"/>
      <w:r w:rsidRPr="00E7673D">
        <w:rPr>
          <w:rFonts w:ascii="Calibri" w:eastAsia="Calibri" w:hAnsi="Calibri" w:cs="B Nazanin"/>
          <w:color w:val="000000" w:themeColor="text1"/>
          <w:rtl/>
          <w:lang w:bidi="fa-IR"/>
        </w:rPr>
        <w:lastRenderedPageBreak/>
        <w:t>فناور</w:t>
      </w:r>
      <w:r w:rsidRPr="00E7673D">
        <w:rPr>
          <w:rFonts w:ascii="Calibri" w:eastAsia="Calibri" w:hAnsi="Calibri" w:cs="B Nazanin" w:hint="cs"/>
          <w:color w:val="000000" w:themeColor="text1"/>
          <w:rtl/>
          <w:lang w:bidi="fa-IR"/>
        </w:rPr>
        <w:t>ی</w:t>
      </w:r>
      <w:r w:rsidRPr="00E7673D">
        <w:rPr>
          <w:rFonts w:ascii="Calibri" w:eastAsia="Calibri" w:hAnsi="Calibri" w:cs="B Nazanin"/>
          <w:color w:val="000000" w:themeColor="text1"/>
          <w:rtl/>
          <w:lang w:bidi="fa-IR"/>
        </w:rPr>
        <w:t xml:space="preserve"> اطلاعات </w:t>
      </w:r>
      <w:r w:rsidRPr="00A87979">
        <w:rPr>
          <w:rFonts w:ascii="Calibri" w:eastAsia="Calibri" w:hAnsi="Calibri" w:cs="B Nazanin"/>
          <w:color w:val="000000" w:themeColor="text1"/>
          <w:rtl/>
          <w:lang w:bidi="fa-IR"/>
        </w:rPr>
        <w:t>-</w:t>
      </w:r>
      <w:r w:rsidRPr="00A87979">
        <w:rPr>
          <w:rFonts w:cs="B Nazanin" w:hint="cs"/>
          <w:color w:val="000000" w:themeColor="text1"/>
          <w:rtl/>
          <w:lang w:bidi="fa-IR"/>
        </w:rPr>
        <w:t xml:space="preserve"> </w:t>
      </w:r>
      <w:r w:rsidR="00A87979" w:rsidRPr="00A87979">
        <w:rPr>
          <w:rFonts w:cs="B Nazanin" w:hint="cs"/>
          <w:color w:val="000000" w:themeColor="text1"/>
          <w:rtl/>
          <w:lang w:bidi="fa-IR"/>
        </w:rPr>
        <w:t>متن پیشنهاد استاندارد  توسعه دسترسی صفحه کلید</w:t>
      </w:r>
      <w:bookmarkEnd w:id="9"/>
    </w:p>
    <w:p w:rsidR="00281893" w:rsidRPr="00700241" w:rsidRDefault="00281893" w:rsidP="00BE6CDD">
      <w:pPr>
        <w:bidi/>
        <w:spacing w:after="0" w:line="240" w:lineRule="auto"/>
        <w:rPr>
          <w:rtl/>
          <w:lang w:bidi="fa-IR"/>
        </w:rPr>
      </w:pPr>
    </w:p>
    <w:p w:rsidR="00281893" w:rsidRPr="0087714C" w:rsidRDefault="00281893" w:rsidP="00BE6CDD">
      <w:pPr>
        <w:pStyle w:val="Heading1"/>
        <w:numPr>
          <w:ilvl w:val="0"/>
          <w:numId w:val="3"/>
        </w:numPr>
        <w:bidi/>
        <w:spacing w:before="0" w:line="240" w:lineRule="auto"/>
        <w:ind w:left="380"/>
        <w:rPr>
          <w:rStyle w:val="Heading1Char"/>
          <w:rFonts w:cs="B Nazanin"/>
          <w:b/>
          <w:bCs/>
          <w:color w:val="000000" w:themeColor="text1"/>
          <w:rtl/>
        </w:rPr>
      </w:pPr>
      <w:bookmarkStart w:id="10" w:name="_Toc475098912"/>
      <w:bookmarkStart w:id="11" w:name="_Toc501201389"/>
      <w:bookmarkEnd w:id="8"/>
      <w:r w:rsidRPr="0087714C">
        <w:rPr>
          <w:rStyle w:val="Heading1Char"/>
          <w:rFonts w:cs="B Nazanin" w:hint="cs"/>
          <w:b/>
          <w:bCs/>
          <w:color w:val="000000" w:themeColor="text1"/>
          <w:rtl/>
        </w:rPr>
        <w:t>هدف و دامنه کاربرد</w:t>
      </w:r>
      <w:bookmarkEnd w:id="10"/>
      <w:bookmarkEnd w:id="11"/>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281893" w:rsidRDefault="00281893" w:rsidP="00BE6CDD">
      <w:pPr>
        <w:bidi/>
        <w:spacing w:after="0" w:line="240" w:lineRule="auto"/>
        <w:jc w:val="lowKashida"/>
        <w:rPr>
          <w:rFonts w:cs="B Nazanin"/>
          <w:sz w:val="32"/>
          <w:szCs w:val="32"/>
          <w:lang w:bidi="fa-IR"/>
        </w:rPr>
      </w:pPr>
      <w:r>
        <w:rPr>
          <w:rFonts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cs="B Nazanin"/>
          <w:sz w:val="32"/>
          <w:szCs w:val="32"/>
          <w:lang w:bidi="fa-IR"/>
        </w:rPr>
        <w:t xml:space="preserve"> </w:t>
      </w:r>
      <w:r>
        <w:rPr>
          <w:rFonts w:cs="B Nazanin" w:hint="cs"/>
          <w:sz w:val="32"/>
          <w:szCs w:val="32"/>
          <w:rtl/>
          <w:lang w:bidi="fa-IR"/>
        </w:rPr>
        <w:t xml:space="preserve">بیشترین محدوده ممکن از کاراستفاده شود </w:t>
      </w:r>
    </w:p>
    <w:p w:rsidR="00281893" w:rsidRPr="0087714C" w:rsidRDefault="00281893" w:rsidP="00BE6CDD">
      <w:pPr>
        <w:pStyle w:val="Heading1"/>
        <w:numPr>
          <w:ilvl w:val="0"/>
          <w:numId w:val="3"/>
        </w:numPr>
        <w:bidi/>
        <w:spacing w:before="0" w:line="240" w:lineRule="auto"/>
        <w:ind w:left="380"/>
        <w:rPr>
          <w:rStyle w:val="Heading1Char"/>
          <w:rFonts w:cs="B Nazanin"/>
          <w:b/>
          <w:bCs/>
          <w:color w:val="000000" w:themeColor="text1"/>
          <w:rtl/>
        </w:rPr>
      </w:pPr>
      <w:bookmarkStart w:id="12" w:name="_Toc474786700"/>
      <w:bookmarkStart w:id="13" w:name="_Toc474802725"/>
      <w:bookmarkStart w:id="14" w:name="_Toc475098913"/>
      <w:bookmarkStart w:id="15" w:name="_Toc501201390"/>
      <w:r w:rsidRPr="0087714C">
        <w:rPr>
          <w:rStyle w:val="Heading1Char"/>
          <w:rFonts w:cs="B Nazanin" w:hint="cs"/>
          <w:b/>
          <w:bCs/>
          <w:color w:val="000000" w:themeColor="text1"/>
          <w:rtl/>
        </w:rPr>
        <w:t>مراجع الزامی</w:t>
      </w:r>
      <w:bookmarkEnd w:id="12"/>
      <w:bookmarkEnd w:id="13"/>
      <w:bookmarkEnd w:id="14"/>
      <w:bookmarkEnd w:id="15"/>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استفاده از مراجع زیر برای کاربرد این استاندارد الزامی است:</w:t>
      </w:r>
    </w:p>
    <w:bookmarkStart w:id="16" w:name="FLASH1"/>
    <w:bookmarkEnd w:id="16"/>
    <w:p w:rsidR="00A87979" w:rsidRPr="00BE6CDD" w:rsidRDefault="00A87979" w:rsidP="00BE6CDD">
      <w:pPr>
        <w:spacing w:after="0" w:line="240" w:lineRule="auto"/>
        <w:rPr>
          <w:rFonts w:ascii="Arial" w:eastAsia="Times New Roman" w:hAnsi="Arial" w:cs="Arial"/>
          <w:color w:val="000000"/>
          <w:sz w:val="24"/>
          <w:szCs w:val="24"/>
        </w:rPr>
      </w:pPr>
      <w:r w:rsidRPr="00BE6CDD">
        <w:fldChar w:fldCharType="begin"/>
      </w:r>
      <w:r w:rsidRPr="00BE6CDD">
        <w:instrText xml:space="preserve"> HYPERLINK "http://www.w3.org/TR/UNDERSTANDING-WCAG20/complete.html" \l "keyboard-operation" </w:instrText>
      </w:r>
      <w:r w:rsidRPr="00BE6CDD">
        <w:fldChar w:fldCharType="separate"/>
      </w:r>
      <w:r w:rsidRPr="00BE6CDD">
        <w:rPr>
          <w:rFonts w:ascii="Arial" w:eastAsia="Times New Roman" w:hAnsi="Arial" w:cs="Arial"/>
          <w:color w:val="000000"/>
          <w:sz w:val="24"/>
          <w:szCs w:val="24"/>
          <w:bdr w:val="none" w:sz="0" w:space="0" w:color="auto" w:frame="1"/>
        </w:rPr>
        <w:t xml:space="preserve">Understanding Guideline 2.1 [Keyboard Accessible] </w:t>
      </w:r>
      <w:r w:rsidRPr="00BE6CDD">
        <w:rPr>
          <w:rFonts w:ascii="Arial" w:eastAsia="Times New Roman" w:hAnsi="Arial" w:cs="Arial"/>
          <w:color w:val="000000"/>
          <w:sz w:val="24"/>
          <w:szCs w:val="24"/>
          <w:bdr w:val="none" w:sz="0" w:space="0" w:color="auto" w:frame="1"/>
        </w:rPr>
        <w:fldChar w:fldCharType="end"/>
      </w:r>
    </w:p>
    <w:p w:rsidR="00A87979" w:rsidRPr="00BE6CDD" w:rsidRDefault="00314B61" w:rsidP="00BE6CDD">
      <w:pPr>
        <w:bidi/>
        <w:spacing w:after="0" w:line="240" w:lineRule="auto"/>
        <w:jc w:val="right"/>
        <w:rPr>
          <w:rFonts w:cs="B Nazanin"/>
          <w:rtl/>
          <w:lang w:bidi="fa-IR"/>
        </w:rPr>
      </w:pPr>
      <w:hyperlink r:id="rId19" w:anchor="keyboard-operation-keyboard-operable" w:history="1">
        <w:r w:rsidR="00A87979" w:rsidRPr="00BE6CDD">
          <w:rPr>
            <w:rFonts w:ascii="Arial" w:eastAsia="Times New Roman" w:hAnsi="Arial" w:cs="Arial"/>
            <w:color w:val="000000"/>
            <w:sz w:val="24"/>
            <w:szCs w:val="24"/>
            <w:bdr w:val="none" w:sz="0" w:space="0" w:color="auto" w:frame="1"/>
          </w:rPr>
          <w:t xml:space="preserve">Understanding Success Criterion 2.1.1 [Keyboard] </w:t>
        </w:r>
      </w:hyperlink>
    </w:p>
    <w:p w:rsidR="00281893" w:rsidRDefault="00281893" w:rsidP="00BE6CDD">
      <w:pPr>
        <w:bidi/>
        <w:spacing w:after="0" w:line="240" w:lineRule="auto"/>
        <w:rPr>
          <w:rFonts w:cs="B Nazanin"/>
          <w:b/>
          <w:bCs/>
          <w:sz w:val="32"/>
          <w:szCs w:val="32"/>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036368" w:rsidRPr="00BE6CDD" w:rsidRDefault="00845EE6" w:rsidP="00BE6CDD">
      <w:pPr>
        <w:bidi/>
        <w:spacing w:after="0" w:line="240" w:lineRule="auto"/>
        <w:jc w:val="center"/>
        <w:rPr>
          <w:rFonts w:cs="B Nazanin"/>
          <w:b/>
          <w:bCs/>
          <w:sz w:val="28"/>
          <w:szCs w:val="28"/>
          <w:lang w:bidi="fa-IR"/>
        </w:rPr>
      </w:pPr>
      <w:r w:rsidRPr="00BE6CDD">
        <w:rPr>
          <w:rFonts w:cs="B Nazanin" w:hint="cs"/>
          <w:b/>
          <w:bCs/>
          <w:sz w:val="28"/>
          <w:szCs w:val="28"/>
          <w:rtl/>
          <w:lang w:bidi="fa-IR"/>
        </w:rPr>
        <w:lastRenderedPageBreak/>
        <w:t>به نام خدا</w:t>
      </w:r>
    </w:p>
    <w:p w:rsidR="007834E5" w:rsidRPr="00BE6CDD" w:rsidRDefault="007834E5" w:rsidP="00BE6CDD">
      <w:pPr>
        <w:bidi/>
        <w:spacing w:after="0" w:line="240" w:lineRule="auto"/>
        <w:jc w:val="center"/>
        <w:rPr>
          <w:rFonts w:cs="B Nazanin"/>
          <w:sz w:val="28"/>
          <w:szCs w:val="28"/>
          <w:rtl/>
          <w:lang w:bidi="fa-IR"/>
        </w:rPr>
      </w:pPr>
      <w:r w:rsidRPr="00BE6CDD">
        <w:rPr>
          <w:rFonts w:cs="B Nazanin" w:hint="cs"/>
          <w:sz w:val="28"/>
          <w:szCs w:val="28"/>
          <w:rtl/>
          <w:lang w:bidi="fa-IR"/>
        </w:rPr>
        <w:t>متن پیشنهاد استاندارد  توسعه دسترسی صفحه کلید بر اساس متن دستورالعمل</w:t>
      </w:r>
    </w:p>
    <w:p w:rsidR="0059500F" w:rsidRPr="00BE6CDD" w:rsidRDefault="007834E5" w:rsidP="00BE6CDD">
      <w:pPr>
        <w:bidi/>
        <w:spacing w:after="0" w:line="240" w:lineRule="auto"/>
        <w:jc w:val="center"/>
        <w:rPr>
          <w:rFonts w:cs="B Nazanin"/>
          <w:sz w:val="28"/>
          <w:szCs w:val="28"/>
          <w:rtl/>
          <w:lang w:bidi="fa-IR"/>
        </w:rPr>
      </w:pPr>
      <w:r w:rsidRPr="00BE6CDD">
        <w:rPr>
          <w:rFonts w:cs="B Nazanin" w:hint="cs"/>
          <w:sz w:val="28"/>
          <w:szCs w:val="28"/>
          <w:rtl/>
          <w:lang w:bidi="fa-IR"/>
        </w:rPr>
        <w:t>تنظیم شده است.</w:t>
      </w:r>
    </w:p>
    <w:p w:rsidR="0059500F" w:rsidRPr="00BE6CDD" w:rsidRDefault="0059500F" w:rsidP="00BE6CDD">
      <w:pPr>
        <w:pStyle w:val="Heading1"/>
        <w:numPr>
          <w:ilvl w:val="0"/>
          <w:numId w:val="3"/>
        </w:numPr>
        <w:bidi/>
        <w:spacing w:line="240" w:lineRule="auto"/>
        <w:ind w:left="714" w:hanging="357"/>
        <w:rPr>
          <w:rFonts w:cs="B Nazanin"/>
          <w:color w:val="000000" w:themeColor="text1"/>
          <w:rtl/>
          <w:lang w:bidi="fa-IR"/>
        </w:rPr>
      </w:pPr>
      <w:bookmarkStart w:id="17" w:name="_Toc501201391"/>
      <w:r w:rsidRPr="00BE6CDD">
        <w:rPr>
          <w:rFonts w:cs="B Nazanin" w:hint="cs"/>
          <w:color w:val="000000" w:themeColor="text1"/>
          <w:rtl/>
          <w:lang w:bidi="fa-IR"/>
        </w:rPr>
        <w:t>تعاریف و اصلاحات</w:t>
      </w:r>
      <w:bookmarkEnd w:id="17"/>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 xml:space="preserve"> صفحه کلید</w:t>
      </w:r>
    </w:p>
    <w:p w:rsidR="00BE6CDD" w:rsidRPr="00BE6CDD" w:rsidRDefault="00BE6CDD" w:rsidP="00BE6CDD">
      <w:pPr>
        <w:pStyle w:val="ListParagraph"/>
        <w:bidi/>
        <w:spacing w:after="0" w:line="240" w:lineRule="auto"/>
        <w:ind w:left="1282"/>
        <w:jc w:val="right"/>
        <w:rPr>
          <w:rFonts w:cs="B Nazanin"/>
          <w:b/>
          <w:bCs/>
          <w:sz w:val="28"/>
          <w:szCs w:val="28"/>
          <w:lang w:bidi="fa-IR"/>
        </w:rPr>
      </w:pPr>
      <w:r>
        <w:rPr>
          <w:lang w:bidi="fa-IR"/>
        </w:rPr>
        <w:t>Keyboard</w:t>
      </w:r>
    </w:p>
    <w:p w:rsidR="0059500F" w:rsidRDefault="0059500F" w:rsidP="00BE6CDD">
      <w:pPr>
        <w:pStyle w:val="ListParagraph"/>
        <w:bidi/>
        <w:spacing w:after="0" w:line="240" w:lineRule="auto"/>
        <w:jc w:val="both"/>
        <w:rPr>
          <w:rFonts w:cs="B Nazanin"/>
          <w:sz w:val="28"/>
          <w:szCs w:val="28"/>
          <w:rtl/>
          <w:lang w:bidi="fa-IR"/>
        </w:rPr>
      </w:pPr>
      <w:r>
        <w:rPr>
          <w:rFonts w:cs="B Nazanin" w:hint="cs"/>
          <w:sz w:val="28"/>
          <w:szCs w:val="28"/>
          <w:rtl/>
          <w:lang w:bidi="fa-IR"/>
        </w:rPr>
        <w:t>یک ابزار ورودی که کاربر با استفاده از ان می تواند به سیستم فرمان دهد.</w:t>
      </w:r>
    </w:p>
    <w:p w:rsidR="00BE6CDD" w:rsidRPr="00736F6D" w:rsidRDefault="00BE6CDD" w:rsidP="00BE6CDD">
      <w:pPr>
        <w:pStyle w:val="ListParagraph"/>
        <w:bidi/>
        <w:spacing w:after="0" w:line="240" w:lineRule="auto"/>
        <w:jc w:val="both"/>
        <w:rPr>
          <w:rFonts w:cs="B Nazanin"/>
          <w:sz w:val="28"/>
          <w:szCs w:val="28"/>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توسعه دسترسی</w:t>
      </w:r>
    </w:p>
    <w:p w:rsidR="00BE6CDD" w:rsidRPr="00BE6CDD" w:rsidRDefault="00BE6CDD" w:rsidP="00BE6CDD">
      <w:pPr>
        <w:pStyle w:val="ListParagraph"/>
        <w:bidi/>
        <w:spacing w:after="0" w:line="240" w:lineRule="auto"/>
        <w:ind w:left="1282"/>
        <w:jc w:val="right"/>
        <w:rPr>
          <w:rFonts w:cs="B Nazanin"/>
          <w:b/>
          <w:bCs/>
          <w:sz w:val="28"/>
          <w:szCs w:val="28"/>
          <w:lang w:bidi="fa-IR"/>
        </w:rPr>
      </w:pPr>
      <w:r>
        <w:rPr>
          <w:lang w:bidi="fa-IR"/>
        </w:rPr>
        <w:t>Accessibility</w:t>
      </w:r>
    </w:p>
    <w:p w:rsidR="0059500F" w:rsidRDefault="0059500F" w:rsidP="00BE6CDD">
      <w:pPr>
        <w:pStyle w:val="ListParagraph"/>
        <w:bidi/>
        <w:spacing w:after="0" w:line="240" w:lineRule="auto"/>
        <w:jc w:val="both"/>
        <w:rPr>
          <w:rFonts w:cs="B Nazanin"/>
          <w:sz w:val="28"/>
          <w:szCs w:val="28"/>
          <w:rtl/>
          <w:lang w:bidi="fa-IR"/>
        </w:rPr>
      </w:pPr>
      <w:r>
        <w:rPr>
          <w:rFonts w:cs="B Nazanin" w:hint="cs"/>
          <w:sz w:val="28"/>
          <w:szCs w:val="28"/>
          <w:rtl/>
          <w:lang w:bidi="fa-IR"/>
        </w:rPr>
        <w:t>به راهکاری گفته میشود که کاربران آسان تر به محتوی و یا خدمت موردنظرشان دسترسی پیدا میکنند.</w:t>
      </w:r>
    </w:p>
    <w:p w:rsidR="00BE6CDD" w:rsidRPr="00736F6D" w:rsidRDefault="00BE6CDD" w:rsidP="00BE6CDD">
      <w:pPr>
        <w:pStyle w:val="ListParagraph"/>
        <w:bidi/>
        <w:spacing w:after="0" w:line="240" w:lineRule="auto"/>
        <w:jc w:val="both"/>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موبایل های هوشمند</w:t>
      </w:r>
    </w:p>
    <w:p w:rsidR="00BE6CDD" w:rsidRPr="00BE6CDD" w:rsidRDefault="00BE6CDD" w:rsidP="00BE6CDD">
      <w:pPr>
        <w:pStyle w:val="ListParagraph"/>
        <w:bidi/>
        <w:spacing w:after="0" w:line="240" w:lineRule="auto"/>
        <w:ind w:left="1145"/>
        <w:jc w:val="right"/>
        <w:rPr>
          <w:rFonts w:cs="B Nazanin"/>
          <w:b/>
          <w:bCs/>
          <w:sz w:val="28"/>
          <w:szCs w:val="28"/>
          <w:lang w:bidi="fa-IR"/>
        </w:rPr>
      </w:pPr>
      <w:r>
        <w:t>Smart phone</w:t>
      </w:r>
    </w:p>
    <w:p w:rsidR="0059500F" w:rsidRDefault="0059500F" w:rsidP="00BE6CDD">
      <w:pPr>
        <w:bidi/>
        <w:spacing w:after="0" w:line="240" w:lineRule="auto"/>
        <w:ind w:left="663"/>
        <w:jc w:val="both"/>
        <w:rPr>
          <w:rFonts w:cs="B Nazanin"/>
          <w:sz w:val="28"/>
          <w:szCs w:val="28"/>
          <w:rtl/>
          <w:lang w:bidi="fa-IR"/>
        </w:rPr>
      </w:pPr>
      <w:r w:rsidRPr="00736F6D">
        <w:rPr>
          <w:rFonts w:cs="B Nazanin" w:hint="cs"/>
          <w:sz w:val="28"/>
          <w:szCs w:val="28"/>
          <w:rtl/>
          <w:lang w:bidi="fa-IR"/>
        </w:rPr>
        <w:t>کامپیوترهای شخصی کوچک که امکان ارتباط که کاربران را با یکدیگر نیزفراهم میکند.</w:t>
      </w:r>
    </w:p>
    <w:p w:rsidR="00BE6CDD" w:rsidRPr="00736F6D" w:rsidRDefault="00BE6CDD" w:rsidP="00BE6CDD">
      <w:pPr>
        <w:bidi/>
        <w:spacing w:after="0" w:line="240" w:lineRule="auto"/>
        <w:ind w:left="663"/>
        <w:jc w:val="both"/>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شبیه ساز</w:t>
      </w:r>
    </w:p>
    <w:p w:rsidR="00BE6CDD" w:rsidRPr="00BE6CDD" w:rsidRDefault="00BE6CDD" w:rsidP="00BE6CDD">
      <w:pPr>
        <w:pStyle w:val="ListParagraph"/>
        <w:bidi/>
        <w:spacing w:after="0" w:line="240" w:lineRule="auto"/>
        <w:ind w:left="1145"/>
        <w:jc w:val="right"/>
        <w:rPr>
          <w:rFonts w:cs="B Nazanin"/>
          <w:b/>
          <w:bCs/>
          <w:sz w:val="28"/>
          <w:szCs w:val="28"/>
          <w:lang w:bidi="fa-IR"/>
        </w:rPr>
      </w:pPr>
      <w:r>
        <w:t>Simulation</w:t>
      </w:r>
    </w:p>
    <w:p w:rsidR="00BE6CDD"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به نرم افزار هایی میگویند که سخت افزار یا نرم افزار های دیگر را مشابه سازی میکنند. </w:t>
      </w:r>
    </w:p>
    <w:p w:rsidR="0059500F" w:rsidRPr="00736F6D"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  </w:t>
      </w: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فناوری کمکی</w:t>
      </w:r>
    </w:p>
    <w:p w:rsidR="00BE6CDD" w:rsidRPr="00BE6CDD" w:rsidRDefault="00BE6CDD" w:rsidP="00BE6CDD">
      <w:pPr>
        <w:pStyle w:val="ListParagraph"/>
        <w:bidi/>
        <w:spacing w:after="0" w:line="240" w:lineRule="auto"/>
        <w:ind w:left="1145"/>
        <w:jc w:val="right"/>
        <w:rPr>
          <w:rFonts w:cs="B Nazanin"/>
          <w:b/>
          <w:bCs/>
          <w:sz w:val="28"/>
          <w:szCs w:val="28"/>
          <w:lang w:bidi="fa-IR"/>
        </w:rPr>
      </w:pPr>
      <w:r>
        <w:t>Assistive technology</w:t>
      </w:r>
    </w:p>
    <w:p w:rsidR="00B7249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به فناوری هایی گفته میشود که به افراد دارای معلولیت یا ناتوانی کمک میکند که به موارد مورد نیازشان سریع تر دسترسی پیدا کنند.     </w:t>
      </w:r>
    </w:p>
    <w:p w:rsidR="00BE6CDD" w:rsidRPr="00281893" w:rsidRDefault="00BE6CDD" w:rsidP="00BE6CDD">
      <w:pPr>
        <w:pStyle w:val="ListParagraph"/>
        <w:bidi/>
        <w:spacing w:after="0" w:line="240" w:lineRule="auto"/>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عملکردهای زیربنایی</w:t>
      </w:r>
    </w:p>
    <w:p w:rsidR="00BE6CDD" w:rsidRPr="00BE6CDD" w:rsidRDefault="00BE6CDD" w:rsidP="00BE6CDD">
      <w:pPr>
        <w:pStyle w:val="ListParagraph"/>
        <w:bidi/>
        <w:spacing w:after="0" w:line="240" w:lineRule="auto"/>
        <w:ind w:left="1282"/>
        <w:jc w:val="right"/>
        <w:rPr>
          <w:rFonts w:cs="B Nazanin"/>
          <w:b/>
          <w:bCs/>
          <w:sz w:val="28"/>
          <w:szCs w:val="28"/>
          <w:lang w:bidi="fa-IR"/>
        </w:rPr>
      </w:pPr>
      <w:r>
        <w:t>Infrastructure function</w:t>
      </w:r>
    </w:p>
    <w:p w:rsidR="0059500F" w:rsidRDefault="0059500F" w:rsidP="00BE6CDD">
      <w:pPr>
        <w:pStyle w:val="ListParagraph"/>
        <w:bidi/>
        <w:spacing w:after="0" w:line="240" w:lineRule="auto"/>
        <w:ind w:left="805"/>
        <w:jc w:val="both"/>
        <w:rPr>
          <w:rFonts w:cs="B Nazanin"/>
          <w:sz w:val="28"/>
          <w:szCs w:val="28"/>
          <w:rtl/>
          <w:lang w:bidi="fa-IR"/>
        </w:rPr>
      </w:pPr>
      <w:r>
        <w:rPr>
          <w:rFonts w:cs="B Nazanin" w:hint="cs"/>
          <w:sz w:val="28"/>
          <w:szCs w:val="28"/>
          <w:rtl/>
          <w:lang w:bidi="fa-IR"/>
        </w:rPr>
        <w:t>به عملکردهای اصلی یک مشخصه نرم افزاری یا سخت افزاری عملکردهای زیر بنایی گفته</w:t>
      </w:r>
      <w:r w:rsidR="00BE6CDD">
        <w:rPr>
          <w:rFonts w:cs="B Nazanin" w:hint="cs"/>
          <w:sz w:val="28"/>
          <w:szCs w:val="28"/>
          <w:rtl/>
          <w:lang w:bidi="fa-IR"/>
        </w:rPr>
        <w:t xml:space="preserve"> </w:t>
      </w:r>
      <w:r>
        <w:rPr>
          <w:rFonts w:cs="B Nazanin" w:hint="cs"/>
          <w:sz w:val="28"/>
          <w:szCs w:val="28"/>
          <w:rtl/>
          <w:lang w:bidi="fa-IR"/>
        </w:rPr>
        <w:t>می شود.</w:t>
      </w:r>
    </w:p>
    <w:p w:rsidR="00BE6CDD" w:rsidRDefault="00BE6CDD" w:rsidP="00BE6CDD">
      <w:pPr>
        <w:pStyle w:val="ListParagraph"/>
        <w:bidi/>
        <w:spacing w:after="0" w:line="240" w:lineRule="auto"/>
        <w:ind w:left="805"/>
        <w:jc w:val="both"/>
        <w:rPr>
          <w:rFonts w:cs="B Nazanin"/>
          <w:sz w:val="28"/>
          <w:szCs w:val="28"/>
          <w:rtl/>
          <w:lang w:bidi="fa-IR"/>
        </w:rPr>
      </w:pPr>
    </w:p>
    <w:p w:rsidR="0061056F" w:rsidRPr="00225360" w:rsidRDefault="0061056F" w:rsidP="0061056F">
      <w:pPr>
        <w:pStyle w:val="ListParagraph"/>
        <w:bidi/>
        <w:spacing w:after="0" w:line="240" w:lineRule="auto"/>
        <w:ind w:left="805"/>
        <w:jc w:val="both"/>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lastRenderedPageBreak/>
        <w:t>ناوبری</w:t>
      </w:r>
      <w:r w:rsidRPr="0061056F">
        <w:rPr>
          <w:rFonts w:cs="B Nazanin"/>
          <w:b/>
          <w:bCs/>
          <w:sz w:val="28"/>
          <w:szCs w:val="28"/>
          <w:lang w:bidi="fa-IR"/>
        </w:rPr>
        <w:t xml:space="preserve"> </w:t>
      </w:r>
    </w:p>
    <w:p w:rsidR="0061056F" w:rsidRPr="0061056F" w:rsidRDefault="0061056F" w:rsidP="0061056F">
      <w:pPr>
        <w:pStyle w:val="ListParagraph"/>
        <w:bidi/>
        <w:spacing w:after="0" w:line="240" w:lineRule="auto"/>
        <w:ind w:left="1282"/>
        <w:jc w:val="right"/>
        <w:rPr>
          <w:rFonts w:cs="B Nazanin"/>
          <w:b/>
          <w:bCs/>
          <w:sz w:val="28"/>
          <w:szCs w:val="28"/>
          <w:lang w:bidi="fa-IR"/>
        </w:rPr>
      </w:pPr>
      <w:r>
        <w:t>Navigation</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حرکت کاربر میان صفحات و یا موضوعات مختلف در محیط های الکترونیک را ناوبری می گویند.</w:t>
      </w:r>
    </w:p>
    <w:p w:rsidR="0061056F" w:rsidRPr="00281893"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اشاره مبتنی بر کلید</w:t>
      </w:r>
    </w:p>
    <w:p w:rsidR="0061056F" w:rsidRPr="0061056F" w:rsidRDefault="0061056F" w:rsidP="0061056F">
      <w:pPr>
        <w:pStyle w:val="ListParagraph"/>
        <w:bidi/>
        <w:spacing w:after="0" w:line="240" w:lineRule="auto"/>
        <w:ind w:left="1282"/>
        <w:jc w:val="right"/>
        <w:rPr>
          <w:rFonts w:cs="B Nazanin"/>
          <w:b/>
          <w:bCs/>
          <w:sz w:val="28"/>
          <w:szCs w:val="28"/>
          <w:lang w:bidi="fa-IR"/>
        </w:rPr>
      </w:pPr>
      <w:r>
        <w:t>Mouse key</w:t>
      </w:r>
    </w:p>
    <w:p w:rsidR="0059500F" w:rsidRDefault="0059500F" w:rsidP="00BE6CDD">
      <w:pPr>
        <w:bidi/>
        <w:spacing w:after="0" w:line="240" w:lineRule="auto"/>
        <w:ind w:left="663"/>
        <w:rPr>
          <w:rFonts w:cs="B Nazanin"/>
          <w:sz w:val="28"/>
          <w:szCs w:val="28"/>
          <w:rtl/>
          <w:lang w:bidi="fa-IR"/>
        </w:rPr>
      </w:pPr>
      <w:r w:rsidRPr="00281893">
        <w:rPr>
          <w:rFonts w:cs="B Nazanin" w:hint="cs"/>
          <w:sz w:val="28"/>
          <w:szCs w:val="28"/>
          <w:rtl/>
          <w:lang w:bidi="fa-IR"/>
        </w:rPr>
        <w:t>روشی که در آن از کلیدهای صفحه کلید برای حرکتی اشاره گر موس استفاده می شود.</w:t>
      </w:r>
    </w:p>
    <w:p w:rsidR="0061056F" w:rsidRPr="00281893" w:rsidRDefault="0061056F" w:rsidP="0061056F">
      <w:pPr>
        <w:bidi/>
        <w:spacing w:after="0" w:line="240" w:lineRule="auto"/>
        <w:ind w:left="663"/>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کشیدن و رهاکردن</w:t>
      </w:r>
    </w:p>
    <w:p w:rsidR="0061056F" w:rsidRPr="0061056F" w:rsidRDefault="0061056F" w:rsidP="0061056F">
      <w:pPr>
        <w:pStyle w:val="ListParagraph"/>
        <w:bidi/>
        <w:spacing w:after="0" w:line="240" w:lineRule="auto"/>
        <w:ind w:left="1282"/>
        <w:jc w:val="right"/>
        <w:rPr>
          <w:rFonts w:cs="B Nazanin"/>
          <w:b/>
          <w:bCs/>
          <w:sz w:val="28"/>
          <w:szCs w:val="28"/>
          <w:lang w:bidi="fa-IR"/>
        </w:rPr>
      </w:pPr>
      <w:r>
        <w:t>Drag and drop</w:t>
      </w:r>
    </w:p>
    <w:p w:rsidR="0059500F" w:rsidRDefault="0059500F" w:rsidP="00BE6CDD">
      <w:pPr>
        <w:pStyle w:val="ListParagraph"/>
        <w:bidi/>
        <w:spacing w:after="0" w:line="240" w:lineRule="auto"/>
        <w:ind w:left="785"/>
        <w:rPr>
          <w:rFonts w:cs="B Nazanin"/>
          <w:sz w:val="28"/>
          <w:szCs w:val="28"/>
          <w:rtl/>
          <w:lang w:bidi="fa-IR"/>
        </w:rPr>
      </w:pPr>
      <w:r>
        <w:rPr>
          <w:rFonts w:cs="B Nazanin" w:hint="cs"/>
          <w:sz w:val="28"/>
          <w:szCs w:val="28"/>
          <w:rtl/>
          <w:lang w:bidi="fa-IR"/>
        </w:rPr>
        <w:t>جا به جایی عناصر و موضوعات را به وسیله ی اشاره گر موس کشیدن و رها کردن می گویند.</w:t>
      </w:r>
    </w:p>
    <w:p w:rsidR="0061056F" w:rsidRPr="00225360" w:rsidRDefault="0061056F" w:rsidP="0061056F">
      <w:pPr>
        <w:pStyle w:val="ListParagraph"/>
        <w:bidi/>
        <w:spacing w:after="0" w:line="240" w:lineRule="auto"/>
        <w:ind w:left="785"/>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صفحه کلید مبتنی بر نمایش گر</w:t>
      </w:r>
    </w:p>
    <w:p w:rsidR="0061056F" w:rsidRPr="0061056F" w:rsidRDefault="0061056F" w:rsidP="0061056F">
      <w:pPr>
        <w:pStyle w:val="ListParagraph"/>
        <w:bidi/>
        <w:spacing w:after="0" w:line="240" w:lineRule="auto"/>
        <w:ind w:left="1282"/>
        <w:jc w:val="right"/>
        <w:rPr>
          <w:rFonts w:cs="B Nazanin"/>
          <w:b/>
          <w:bCs/>
          <w:sz w:val="28"/>
          <w:szCs w:val="28"/>
          <w:lang w:bidi="fa-IR"/>
        </w:rPr>
      </w:pPr>
      <w:r>
        <w:t>On-screen keyboard</w:t>
      </w:r>
    </w:p>
    <w:p w:rsidR="0059500F" w:rsidRDefault="0059500F" w:rsidP="00BE6CDD">
      <w:pPr>
        <w:pStyle w:val="ListParagraph"/>
        <w:tabs>
          <w:tab w:val="left" w:pos="8156"/>
        </w:tabs>
        <w:bidi/>
        <w:spacing w:after="0" w:line="240" w:lineRule="auto"/>
        <w:rPr>
          <w:rFonts w:cs="B Nazanin"/>
          <w:sz w:val="28"/>
          <w:szCs w:val="28"/>
          <w:rtl/>
          <w:lang w:bidi="fa-IR"/>
        </w:rPr>
      </w:pPr>
      <w:r>
        <w:rPr>
          <w:rFonts w:cs="B Nazanin" w:hint="cs"/>
          <w:sz w:val="28"/>
          <w:szCs w:val="28"/>
          <w:rtl/>
          <w:lang w:bidi="fa-IR"/>
        </w:rPr>
        <w:t xml:space="preserve">صفحه کلید نرم افزاری که به وسیله ی اشاره گر موس و یا صفحه نمایش های لمسی امکان ارائه فرمان و یا تایپ متن را به کاربر می دهد.    </w:t>
      </w:r>
    </w:p>
    <w:p w:rsidR="0061056F" w:rsidRPr="0039417E" w:rsidRDefault="0061056F" w:rsidP="0061056F">
      <w:pPr>
        <w:pStyle w:val="ListParagraph"/>
        <w:tabs>
          <w:tab w:val="left" w:pos="8156"/>
        </w:tabs>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ناتوانی های جسمی حرکتی فوقانی</w:t>
      </w:r>
    </w:p>
    <w:p w:rsidR="0061056F" w:rsidRPr="0061056F" w:rsidRDefault="0061056F" w:rsidP="0061056F">
      <w:pPr>
        <w:pStyle w:val="ListParagraph"/>
        <w:bidi/>
        <w:spacing w:after="0" w:line="240" w:lineRule="auto"/>
        <w:ind w:left="1282"/>
        <w:jc w:val="right"/>
        <w:rPr>
          <w:rFonts w:cs="B Nazanin"/>
          <w:b/>
          <w:bCs/>
          <w:sz w:val="28"/>
          <w:szCs w:val="28"/>
          <w:lang w:bidi="fa-IR"/>
        </w:rPr>
      </w:pPr>
      <w:r>
        <w:t>Upper physical disability</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نوعی ناتوانی و یا معلولیت که فرد در حرکت اندام های فوقانی دچار مشکل است.</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صفحه کلید بی سیم</w:t>
      </w:r>
    </w:p>
    <w:p w:rsidR="0061056F" w:rsidRPr="0061056F" w:rsidRDefault="0061056F" w:rsidP="0061056F">
      <w:pPr>
        <w:pStyle w:val="ListParagraph"/>
        <w:bidi/>
        <w:spacing w:after="0" w:line="240" w:lineRule="auto"/>
        <w:ind w:left="1145"/>
        <w:jc w:val="right"/>
        <w:rPr>
          <w:rFonts w:cs="B Nazanin"/>
          <w:b/>
          <w:bCs/>
          <w:sz w:val="28"/>
          <w:szCs w:val="28"/>
          <w:lang w:bidi="fa-IR"/>
        </w:rPr>
      </w:pPr>
      <w:r>
        <w:t>Wireless keyboard</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صفحه کلیدی که از سایر پیکربندی های ارتباطی به جای سیم استفاده می کند.</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فرم های اینترنتی</w:t>
      </w:r>
    </w:p>
    <w:p w:rsidR="0061056F" w:rsidRPr="0061056F" w:rsidRDefault="0061056F" w:rsidP="0061056F">
      <w:pPr>
        <w:pStyle w:val="ListParagraph"/>
        <w:bidi/>
        <w:spacing w:after="0" w:line="240" w:lineRule="auto"/>
        <w:ind w:left="1282"/>
        <w:jc w:val="right"/>
        <w:rPr>
          <w:rFonts w:cs="B Nazanin"/>
          <w:b/>
          <w:bCs/>
          <w:sz w:val="28"/>
          <w:szCs w:val="28"/>
          <w:lang w:bidi="fa-IR"/>
        </w:rPr>
      </w:pPr>
      <w:r>
        <w:t>Internet’s form</w:t>
      </w:r>
    </w:p>
    <w:p w:rsidR="0061056F" w:rsidRDefault="0059500F" w:rsidP="00BE6CDD">
      <w:pPr>
        <w:pStyle w:val="ListParagraph"/>
        <w:bidi/>
        <w:spacing w:after="0" w:line="240" w:lineRule="auto"/>
        <w:ind w:left="785"/>
        <w:jc w:val="both"/>
        <w:rPr>
          <w:rFonts w:cs="B Nazanin"/>
          <w:sz w:val="28"/>
          <w:szCs w:val="28"/>
          <w:rtl/>
          <w:lang w:bidi="fa-IR"/>
        </w:rPr>
      </w:pPr>
      <w:r>
        <w:rPr>
          <w:rFonts w:cs="B Nazanin" w:hint="cs"/>
          <w:sz w:val="28"/>
          <w:szCs w:val="28"/>
          <w:rtl/>
          <w:lang w:bidi="fa-IR"/>
        </w:rPr>
        <w:t>به فرم هایی که کاربر از طریق صفحات وب می تواند پر کند.</w:t>
      </w:r>
    </w:p>
    <w:p w:rsidR="0059500F" w:rsidRPr="00B7001A" w:rsidRDefault="0059500F" w:rsidP="0061056F">
      <w:pPr>
        <w:pStyle w:val="ListParagraph"/>
        <w:bidi/>
        <w:spacing w:after="0" w:line="240" w:lineRule="auto"/>
        <w:ind w:left="785"/>
        <w:jc w:val="both"/>
        <w:rPr>
          <w:rFonts w:cs="B Nazanin"/>
          <w:b/>
          <w:bCs/>
          <w:sz w:val="28"/>
          <w:szCs w:val="28"/>
          <w:rtl/>
          <w:lang w:bidi="fa-IR"/>
        </w:rPr>
      </w:pPr>
      <w:r w:rsidRPr="00B7001A">
        <w:rPr>
          <w:rFonts w:cs="B Nazanin"/>
          <w:sz w:val="28"/>
          <w:szCs w:val="28"/>
          <w:lang w:bidi="fa-IR"/>
        </w:rPr>
        <w:tab/>
      </w: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عامل های کاربری</w:t>
      </w:r>
    </w:p>
    <w:p w:rsidR="0061056F" w:rsidRPr="0061056F" w:rsidRDefault="0061056F" w:rsidP="0061056F">
      <w:pPr>
        <w:pStyle w:val="ListParagraph"/>
        <w:bidi/>
        <w:spacing w:after="0" w:line="240" w:lineRule="auto"/>
        <w:ind w:left="1282"/>
        <w:jc w:val="right"/>
        <w:rPr>
          <w:rFonts w:cs="B Nazanin"/>
          <w:b/>
          <w:bCs/>
          <w:sz w:val="28"/>
          <w:szCs w:val="28"/>
          <w:lang w:bidi="fa-IR"/>
        </w:rPr>
      </w:pPr>
      <w:r>
        <w:t>User agent</w:t>
      </w:r>
    </w:p>
    <w:p w:rsidR="000F4D9B" w:rsidRDefault="0059500F" w:rsidP="00BE6CDD">
      <w:pPr>
        <w:pStyle w:val="ListParagraph"/>
        <w:bidi/>
        <w:spacing w:after="0" w:line="240" w:lineRule="auto"/>
        <w:ind w:left="785"/>
        <w:jc w:val="both"/>
        <w:rPr>
          <w:rFonts w:cs="B Nazanin"/>
          <w:sz w:val="28"/>
          <w:szCs w:val="28"/>
          <w:rtl/>
          <w:lang w:bidi="fa-IR"/>
        </w:rPr>
      </w:pPr>
      <w:r>
        <w:rPr>
          <w:rFonts w:cs="B Nazanin" w:hint="cs"/>
          <w:sz w:val="28"/>
          <w:szCs w:val="28"/>
          <w:rtl/>
          <w:lang w:bidi="fa-IR"/>
        </w:rPr>
        <w:t>به نرم افزار ها و یا سخت افزار هایی گفته می شود که امکان تعامل کاربر را با محیط های رایانه ای ممکن می سازد.</w:t>
      </w:r>
    </w:p>
    <w:p w:rsidR="0061056F" w:rsidRPr="00281893" w:rsidRDefault="0061056F" w:rsidP="0061056F">
      <w:pPr>
        <w:pStyle w:val="ListParagraph"/>
        <w:bidi/>
        <w:spacing w:after="0" w:line="240" w:lineRule="auto"/>
        <w:ind w:left="785"/>
        <w:jc w:val="both"/>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نرم افزار های متن خوان</w:t>
      </w:r>
    </w:p>
    <w:p w:rsidR="0061056F" w:rsidRPr="0061056F" w:rsidRDefault="0061056F" w:rsidP="0061056F">
      <w:pPr>
        <w:pStyle w:val="ListParagraph"/>
        <w:bidi/>
        <w:spacing w:after="0" w:line="240" w:lineRule="auto"/>
        <w:ind w:left="1145"/>
        <w:jc w:val="right"/>
        <w:rPr>
          <w:rFonts w:cs="B Nazanin"/>
          <w:b/>
          <w:bCs/>
          <w:sz w:val="28"/>
          <w:szCs w:val="28"/>
          <w:lang w:bidi="fa-IR"/>
        </w:rPr>
      </w:pPr>
      <w:r>
        <w:t>Screen reader software</w:t>
      </w:r>
    </w:p>
    <w:p w:rsidR="00281893"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نرم افزارهایی گفته میشود که امکان خواندن متن را برای کاربران یه ویژه نابینایان فراهم می کند.</w:t>
      </w:r>
    </w:p>
    <w:p w:rsidR="0061056F" w:rsidRPr="00281893"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پی نوشت</w:t>
      </w:r>
    </w:p>
    <w:p w:rsidR="0061056F" w:rsidRPr="0061056F" w:rsidRDefault="0061056F" w:rsidP="0061056F">
      <w:pPr>
        <w:pStyle w:val="ListParagraph"/>
        <w:bidi/>
        <w:spacing w:after="0" w:line="240" w:lineRule="auto"/>
        <w:ind w:left="1282"/>
        <w:jc w:val="right"/>
        <w:rPr>
          <w:rFonts w:cs="B Nazanin"/>
          <w:b/>
          <w:bCs/>
          <w:sz w:val="28"/>
          <w:szCs w:val="28"/>
          <w:lang w:bidi="fa-IR"/>
        </w:rPr>
      </w:pPr>
      <w:r>
        <w:t>Footnote</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آنچه در توصیف عبارات یا متن ها در انتهای صفحات متنی نوشته می شود.</w:t>
      </w:r>
    </w:p>
    <w:p w:rsidR="00281893" w:rsidRPr="0061056F" w:rsidRDefault="00281893" w:rsidP="0061056F">
      <w:pPr>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نشانه گذاری یا برچسب گذاری</w:t>
      </w:r>
    </w:p>
    <w:p w:rsidR="0061056F" w:rsidRPr="0061056F" w:rsidRDefault="0061056F" w:rsidP="0061056F">
      <w:pPr>
        <w:pStyle w:val="ListParagraph"/>
        <w:bidi/>
        <w:spacing w:after="0" w:line="240" w:lineRule="auto"/>
        <w:ind w:left="1145"/>
        <w:jc w:val="right"/>
        <w:rPr>
          <w:rFonts w:cs="B Nazanin"/>
          <w:b/>
          <w:bCs/>
          <w:sz w:val="28"/>
          <w:szCs w:val="28"/>
          <w:lang w:bidi="fa-IR"/>
        </w:rPr>
      </w:pPr>
      <w:r>
        <w:t>Tag making or markup</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عمل علامت گذاری عبارت و اشیاء یا جهت بهینه سازی تعامل با کار</w:t>
      </w:r>
      <w:r w:rsidR="0061056F">
        <w:rPr>
          <w:rFonts w:cs="B Nazanin" w:hint="cs"/>
          <w:sz w:val="28"/>
          <w:szCs w:val="28"/>
          <w:rtl/>
          <w:lang w:bidi="fa-IR"/>
        </w:rPr>
        <w:t>بر یا عامل کاربری نشانه میگویند.</w:t>
      </w:r>
    </w:p>
    <w:p w:rsidR="0061056F" w:rsidRPr="00BD1121"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ساختار سلسه مراتبی</w:t>
      </w:r>
    </w:p>
    <w:p w:rsidR="0061056F" w:rsidRPr="0061056F" w:rsidRDefault="0061056F" w:rsidP="0061056F">
      <w:pPr>
        <w:pStyle w:val="ListParagraph"/>
        <w:bidi/>
        <w:spacing w:after="0" w:line="240" w:lineRule="auto"/>
        <w:ind w:left="1145"/>
        <w:jc w:val="right"/>
        <w:rPr>
          <w:rFonts w:cs="B Nazanin"/>
          <w:b/>
          <w:bCs/>
          <w:sz w:val="28"/>
          <w:szCs w:val="28"/>
          <w:lang w:bidi="fa-IR"/>
        </w:rPr>
      </w:pPr>
      <w:r>
        <w:t>Hierarchical structure</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ساختاری گفته میشود که در آن اجزاء بر اساس نام یا عملکرد از اصل به فرع مرتب شده است.</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فرم های تعاملی</w:t>
      </w:r>
    </w:p>
    <w:p w:rsidR="0061056F" w:rsidRPr="0061056F" w:rsidRDefault="0061056F" w:rsidP="0061056F">
      <w:pPr>
        <w:pStyle w:val="ListParagraph"/>
        <w:bidi/>
        <w:spacing w:after="0" w:line="240" w:lineRule="auto"/>
        <w:ind w:left="1145"/>
        <w:jc w:val="right"/>
        <w:rPr>
          <w:rFonts w:cs="B Nazanin"/>
          <w:b/>
          <w:bCs/>
          <w:sz w:val="28"/>
          <w:szCs w:val="28"/>
          <w:lang w:bidi="fa-IR"/>
        </w:rPr>
      </w:pPr>
      <w:r>
        <w:t>Interactive form</w:t>
      </w:r>
    </w:p>
    <w:p w:rsidR="0059500F" w:rsidRPr="00BD1121" w:rsidRDefault="0059500F" w:rsidP="00BE6CDD">
      <w:pPr>
        <w:pStyle w:val="ListParagraph"/>
        <w:bidi/>
        <w:spacing w:after="0" w:line="240" w:lineRule="auto"/>
        <w:ind w:left="663"/>
        <w:jc w:val="both"/>
        <w:rPr>
          <w:rFonts w:cs="B Nazanin"/>
          <w:sz w:val="28"/>
          <w:szCs w:val="28"/>
          <w:lang w:bidi="fa-IR"/>
        </w:rPr>
      </w:pPr>
      <w:r w:rsidRPr="00BD1121">
        <w:rPr>
          <w:rFonts w:cs="B Nazanin" w:hint="cs"/>
          <w:sz w:val="28"/>
          <w:szCs w:val="28"/>
          <w:rtl/>
          <w:lang w:bidi="fa-IR"/>
        </w:rPr>
        <w:t>همان فرم های اینترنتی است. (13)</w:t>
      </w:r>
    </w:p>
    <w:p w:rsidR="0059500F" w:rsidRDefault="0059500F"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281893" w:rsidRDefault="00281893" w:rsidP="00BE6CDD">
      <w:pPr>
        <w:bidi/>
        <w:spacing w:after="0" w:line="240" w:lineRule="auto"/>
        <w:rPr>
          <w:rFonts w:cs="B Nazanin"/>
          <w:rtl/>
          <w:lang w:bidi="fa-IR"/>
        </w:rPr>
      </w:pPr>
    </w:p>
    <w:p w:rsidR="00281893" w:rsidRDefault="00281893" w:rsidP="00BE6CDD">
      <w:pPr>
        <w:bidi/>
        <w:spacing w:after="0" w:line="240" w:lineRule="auto"/>
        <w:rPr>
          <w:rFonts w:cs="B Nazanin"/>
          <w:rtl/>
          <w:lang w:bidi="fa-IR"/>
        </w:rPr>
      </w:pPr>
    </w:p>
    <w:p w:rsidR="00281893" w:rsidRDefault="00281893" w:rsidP="00BE6CDD">
      <w:pPr>
        <w:bidi/>
        <w:spacing w:after="0" w:line="240" w:lineRule="auto"/>
        <w:rPr>
          <w:rFonts w:cs="B Nazanin"/>
          <w:rtl/>
          <w:lang w:bidi="fa-IR"/>
        </w:rPr>
      </w:pPr>
    </w:p>
    <w:p w:rsidR="00845EE6" w:rsidRPr="00294A3D" w:rsidRDefault="00845EE6" w:rsidP="0061056F">
      <w:pPr>
        <w:pStyle w:val="Heading1"/>
        <w:numPr>
          <w:ilvl w:val="0"/>
          <w:numId w:val="3"/>
        </w:numPr>
        <w:bidi/>
        <w:spacing w:line="240" w:lineRule="auto"/>
        <w:ind w:left="714" w:hanging="357"/>
        <w:rPr>
          <w:rFonts w:cs="B Nazanin"/>
          <w:color w:val="000000" w:themeColor="text1"/>
          <w:rtl/>
          <w:lang w:bidi="fa-IR"/>
        </w:rPr>
      </w:pPr>
      <w:bookmarkStart w:id="18" w:name="_Toc501201392"/>
      <w:r w:rsidRPr="00294A3D">
        <w:rPr>
          <w:rFonts w:cs="B Nazanin" w:hint="cs"/>
          <w:color w:val="000000" w:themeColor="text1"/>
          <w:rtl/>
          <w:lang w:bidi="fa-IR"/>
        </w:rPr>
        <w:lastRenderedPageBreak/>
        <w:t>مقدمه</w:t>
      </w:r>
      <w:bookmarkEnd w:id="18"/>
    </w:p>
    <w:p w:rsidR="00E979C5" w:rsidRDefault="00E979C5" w:rsidP="00BE6CDD">
      <w:pPr>
        <w:bidi/>
        <w:spacing w:after="0" w:line="240" w:lineRule="auto"/>
        <w:jc w:val="lowKashida"/>
        <w:rPr>
          <w:rFonts w:cs="B Nazanin"/>
          <w:sz w:val="28"/>
          <w:szCs w:val="28"/>
          <w:rtl/>
          <w:lang w:bidi="fa-IR"/>
        </w:rPr>
      </w:pPr>
      <w:r>
        <w:rPr>
          <w:rFonts w:cs="B Nazanin" w:hint="cs"/>
          <w:sz w:val="28"/>
          <w:szCs w:val="28"/>
          <w:rtl/>
          <w:lang w:bidi="fa-IR"/>
        </w:rPr>
        <w:t>اگر برای مقدمه به طور خلاصه شرحی از قابلیت</w:t>
      </w:r>
      <w:r w:rsidR="004C07F8">
        <w:rPr>
          <w:rFonts w:cs="B Nazanin"/>
          <w:sz w:val="28"/>
          <w:szCs w:val="28"/>
          <w:rtl/>
          <w:lang w:bidi="fa-IR"/>
        </w:rPr>
        <w:softHyphen/>
      </w:r>
      <w:r>
        <w:rPr>
          <w:rFonts w:cs="B Nazanin" w:hint="cs"/>
          <w:sz w:val="28"/>
          <w:szCs w:val="28"/>
          <w:rtl/>
          <w:lang w:bidi="fa-IR"/>
        </w:rPr>
        <w:t xml:space="preserve">های صفحه کلید در زمینه توسعه دسترسی بیان </w:t>
      </w:r>
      <w:r w:rsidR="004C07F8">
        <w:rPr>
          <w:rFonts w:cs="B Nazanin" w:hint="cs"/>
          <w:sz w:val="28"/>
          <w:szCs w:val="28"/>
          <w:rtl/>
          <w:lang w:bidi="fa-IR"/>
        </w:rPr>
        <w:t>گردد،</w:t>
      </w:r>
      <w:r>
        <w:rPr>
          <w:rFonts w:cs="B Nazanin" w:hint="cs"/>
          <w:sz w:val="28"/>
          <w:szCs w:val="28"/>
          <w:rtl/>
          <w:lang w:bidi="fa-IR"/>
        </w:rPr>
        <w:t xml:space="preserve"> باید </w:t>
      </w:r>
      <w:r w:rsidR="004C07F8">
        <w:rPr>
          <w:rFonts w:cs="B Nazanin" w:hint="cs"/>
          <w:sz w:val="28"/>
          <w:szCs w:val="28"/>
          <w:rtl/>
          <w:lang w:bidi="fa-IR"/>
        </w:rPr>
        <w:t>گفته شود،</w:t>
      </w:r>
      <w:r>
        <w:rPr>
          <w:rFonts w:cs="B Nazanin" w:hint="cs"/>
          <w:sz w:val="28"/>
          <w:szCs w:val="28"/>
          <w:rtl/>
          <w:lang w:bidi="fa-IR"/>
        </w:rPr>
        <w:t xml:space="preserve"> در صورتیکه اغلب قابلیت ها توسط صفحه کلید قابل انجام باشد و کاربران به واسطه صفحه کلید بتوانند نیازهای مربوط به ورود اطلاعاتشان را حل و فصل کنند</w:t>
      </w:r>
      <w:r w:rsidR="004C07F8">
        <w:rPr>
          <w:rFonts w:cs="B Nazanin" w:hint="cs"/>
          <w:sz w:val="28"/>
          <w:szCs w:val="28"/>
          <w:rtl/>
          <w:lang w:bidi="fa-IR"/>
        </w:rPr>
        <w:t>،</w:t>
      </w:r>
      <w:r>
        <w:rPr>
          <w:rFonts w:cs="B Nazanin" w:hint="cs"/>
          <w:sz w:val="28"/>
          <w:szCs w:val="28"/>
          <w:rtl/>
          <w:lang w:bidi="fa-IR"/>
        </w:rPr>
        <w:t xml:space="preserve"> باید صفحه کلید را یک ابزار کمکی منسجمی برای افراد دارای معلولیت</w:t>
      </w:r>
      <w:r w:rsidR="004C07F8">
        <w:rPr>
          <w:rFonts w:cs="B Nazanin"/>
          <w:sz w:val="28"/>
          <w:szCs w:val="28"/>
          <w:rtl/>
          <w:lang w:bidi="fa-IR"/>
        </w:rPr>
        <w:softHyphen/>
      </w:r>
      <w:r>
        <w:rPr>
          <w:rFonts w:cs="B Nazanin" w:hint="cs"/>
          <w:sz w:val="28"/>
          <w:szCs w:val="28"/>
          <w:rtl/>
          <w:lang w:bidi="fa-IR"/>
        </w:rPr>
        <w:t>ها در همه طیف</w:t>
      </w:r>
      <w:r w:rsidR="004C07F8">
        <w:rPr>
          <w:rFonts w:cs="B Nazanin"/>
          <w:sz w:val="28"/>
          <w:szCs w:val="28"/>
          <w:rtl/>
          <w:lang w:bidi="fa-IR"/>
        </w:rPr>
        <w:softHyphen/>
      </w:r>
      <w:r>
        <w:rPr>
          <w:rFonts w:cs="B Nazanin" w:hint="cs"/>
          <w:sz w:val="28"/>
          <w:szCs w:val="28"/>
          <w:rtl/>
          <w:lang w:bidi="fa-IR"/>
        </w:rPr>
        <w:t>ها دانست. در واقع صفحه کلید می</w:t>
      </w:r>
      <w:r w:rsidR="004C07F8">
        <w:rPr>
          <w:rFonts w:cs="B Nazanin"/>
          <w:sz w:val="28"/>
          <w:szCs w:val="28"/>
          <w:rtl/>
          <w:lang w:bidi="fa-IR"/>
        </w:rPr>
        <w:softHyphen/>
      </w:r>
      <w:r>
        <w:rPr>
          <w:rFonts w:cs="B Nazanin" w:hint="cs"/>
          <w:sz w:val="28"/>
          <w:szCs w:val="28"/>
          <w:rtl/>
          <w:lang w:bidi="fa-IR"/>
        </w:rPr>
        <w:t>تواند جایگزین مناسبی برای صفحه کلید مجازی یا موس و یا ابزارهای ورود اطلاعات به صورت صوت</w:t>
      </w:r>
      <w:r w:rsidR="004C07F8">
        <w:rPr>
          <w:rFonts w:cs="B Nazanin" w:hint="cs"/>
          <w:sz w:val="28"/>
          <w:szCs w:val="28"/>
          <w:rtl/>
          <w:lang w:bidi="fa-IR"/>
        </w:rPr>
        <w:t>ی</w:t>
      </w:r>
      <w:r>
        <w:rPr>
          <w:rFonts w:cs="B Nazanin" w:hint="cs"/>
          <w:sz w:val="28"/>
          <w:szCs w:val="28"/>
          <w:rtl/>
          <w:lang w:bidi="fa-IR"/>
        </w:rPr>
        <w:t xml:space="preserve"> باشد. البته باید توجه داشت که عنایت ویژه به قابلیت های صفحه کلید بی توجهی به ابزارهای ورودی نظیر ورودی صدا و موس و یا اشاره گر نیست بلکه در زمینه ابزارهای ورود اطلاعات صفحه کلید شاخص ترین ابزار مابین کلیه ابزراهای ورودی برای افراد کم توان به جهت توسعه دسترسی است. البته باید گفت که بسیاری ابزارهای فناوری اطلاعات دارای صفحه کلید نیستند مانند </w:t>
      </w:r>
      <w:r w:rsidR="003109DD">
        <w:rPr>
          <w:rFonts w:cs="B Nazanin"/>
          <w:sz w:val="28"/>
          <w:szCs w:val="28"/>
          <w:lang w:bidi="fa-IR"/>
        </w:rPr>
        <w:t>PDA</w:t>
      </w:r>
      <w:r>
        <w:rPr>
          <w:rFonts w:cs="B Nazanin" w:hint="cs"/>
          <w:sz w:val="28"/>
          <w:szCs w:val="28"/>
          <w:rtl/>
          <w:lang w:bidi="fa-IR"/>
        </w:rPr>
        <w:t xml:space="preserve"> ها و موبایل های هوشمند ولی همین ابزارها دارای قابلیت های مرور صفحات وب هستند و به کمک سایر ابزارهایی که در خود ایجاد کرده اند می توانند صفحات وب را مرور کنند</w:t>
      </w:r>
      <w:r w:rsidR="004C07F8">
        <w:rPr>
          <w:rFonts w:cs="B Nazanin" w:hint="cs"/>
          <w:sz w:val="28"/>
          <w:szCs w:val="28"/>
          <w:rtl/>
          <w:lang w:bidi="fa-IR"/>
        </w:rPr>
        <w:t>.</w:t>
      </w:r>
      <w:r>
        <w:rPr>
          <w:rFonts w:cs="B Nazanin" w:hint="cs"/>
          <w:sz w:val="28"/>
          <w:szCs w:val="28"/>
          <w:rtl/>
          <w:lang w:bidi="fa-IR"/>
        </w:rPr>
        <w:t xml:space="preserve"> اما در این استاندارد ما قصد داریم به استفاده از صفحه کلید ج</w:t>
      </w:r>
      <w:r w:rsidR="00FA4506">
        <w:rPr>
          <w:rFonts w:cs="B Nazanin" w:hint="cs"/>
          <w:sz w:val="28"/>
          <w:szCs w:val="28"/>
          <w:rtl/>
          <w:lang w:bidi="fa-IR"/>
        </w:rPr>
        <w:t xml:space="preserve">هت بهبود توسعه دسترسی </w:t>
      </w:r>
      <w:r w:rsidR="004C07F8">
        <w:rPr>
          <w:rFonts w:cs="B Nazanin" w:hint="cs"/>
          <w:sz w:val="28"/>
          <w:szCs w:val="28"/>
          <w:rtl/>
          <w:lang w:bidi="fa-IR"/>
        </w:rPr>
        <w:t>پرداخته شود</w:t>
      </w:r>
      <w:r w:rsidR="00FA4506">
        <w:rPr>
          <w:rFonts w:cs="B Nazanin" w:hint="cs"/>
          <w:sz w:val="28"/>
          <w:szCs w:val="28"/>
          <w:rtl/>
          <w:lang w:bidi="fa-IR"/>
        </w:rPr>
        <w:t xml:space="preserve">. در این استاندارد با بیان دستورالعمل ها، تکنیک ها و روش هایی را جهت توسعه و بهبود دسترسی افراد کم توان به محیط های تحت وب به کمک صفحه کلید را به طراحان و توسعه دهندگان وب </w:t>
      </w:r>
      <w:r w:rsidR="004C07F8">
        <w:rPr>
          <w:rFonts w:cs="B Nazanin" w:hint="cs"/>
          <w:sz w:val="28"/>
          <w:szCs w:val="28"/>
          <w:rtl/>
          <w:lang w:bidi="fa-IR"/>
        </w:rPr>
        <w:t>پرداخته شود</w:t>
      </w:r>
      <w:r w:rsidR="00FA4506">
        <w:rPr>
          <w:rFonts w:cs="B Nazanin" w:hint="cs"/>
          <w:sz w:val="28"/>
          <w:szCs w:val="28"/>
          <w:rtl/>
          <w:lang w:bidi="fa-IR"/>
        </w:rPr>
        <w:t xml:space="preserve">. </w:t>
      </w:r>
    </w:p>
    <w:p w:rsidR="00F46B67" w:rsidRDefault="00FA4506" w:rsidP="00BE6CDD">
      <w:pPr>
        <w:bidi/>
        <w:spacing w:after="0" w:line="240" w:lineRule="auto"/>
        <w:jc w:val="lowKashida"/>
        <w:rPr>
          <w:rFonts w:cs="B Nazanin"/>
          <w:sz w:val="28"/>
          <w:szCs w:val="28"/>
          <w:rtl/>
          <w:lang w:bidi="fa-IR"/>
        </w:rPr>
      </w:pPr>
      <w:r>
        <w:rPr>
          <w:rFonts w:cs="B Nazanin" w:hint="cs"/>
          <w:sz w:val="28"/>
          <w:szCs w:val="28"/>
          <w:rtl/>
          <w:lang w:bidi="fa-IR"/>
        </w:rPr>
        <w:t xml:space="preserve">در واقع این استاندارد با ارائه راهکارهایی این اطمینان را به توسعه دهندگان و طراحان وب می دهد که با فراهم کردن امکاناتی برای افراد کم توان </w:t>
      </w:r>
      <w:r w:rsidR="003109DD">
        <w:rPr>
          <w:rFonts w:cs="B Nazanin" w:hint="cs"/>
          <w:sz w:val="28"/>
          <w:szCs w:val="28"/>
          <w:rtl/>
          <w:lang w:bidi="fa-IR"/>
        </w:rPr>
        <w:t xml:space="preserve">این افراد </w:t>
      </w:r>
      <w:r>
        <w:rPr>
          <w:rFonts w:cs="B Nazanin" w:hint="cs"/>
          <w:sz w:val="28"/>
          <w:szCs w:val="28"/>
          <w:rtl/>
          <w:lang w:bidi="fa-IR"/>
        </w:rPr>
        <w:t xml:space="preserve">با کمک صفحه کلید و رابط هایی مربوط به صفحه کلید بتوانند محتوی یک صفحه وب را مدیریت نمایند. زمانی که محتوی وب می تواند توسط صفحه کلید یا رابط های مبتنی بر صفحه کلید اداره شود، افرادی که دارای نابینایی هستند این توانایی را بیابند که بتوانند محتوی مورد نظرشان را مشاهده کنند و امکان مدیریت و مشاهده صفحه وب برای این افراد </w:t>
      </w:r>
      <w:r w:rsidR="00F46B67">
        <w:rPr>
          <w:rFonts w:cs="B Nazanin" w:hint="cs"/>
          <w:sz w:val="28"/>
          <w:szCs w:val="28"/>
          <w:rtl/>
          <w:lang w:bidi="fa-IR"/>
        </w:rPr>
        <w:t>از طریق</w:t>
      </w:r>
      <w:r>
        <w:rPr>
          <w:rFonts w:cs="B Nazanin" w:hint="cs"/>
          <w:sz w:val="28"/>
          <w:szCs w:val="28"/>
          <w:rtl/>
          <w:lang w:bidi="fa-IR"/>
        </w:rPr>
        <w:t xml:space="preserve"> صفحه کلید</w:t>
      </w:r>
      <w:r w:rsidR="00F46B67">
        <w:rPr>
          <w:rFonts w:cs="B Nazanin" w:hint="cs"/>
          <w:sz w:val="28"/>
          <w:szCs w:val="28"/>
          <w:rtl/>
          <w:lang w:bidi="fa-IR"/>
        </w:rPr>
        <w:t xml:space="preserve"> </w:t>
      </w:r>
      <w:r>
        <w:rPr>
          <w:rFonts w:cs="B Nazanin" w:hint="cs"/>
          <w:sz w:val="28"/>
          <w:szCs w:val="28"/>
          <w:rtl/>
          <w:lang w:bidi="fa-IR"/>
        </w:rPr>
        <w:t xml:space="preserve">نسبت به سایر ابزار ورودی </w:t>
      </w:r>
      <w:r w:rsidR="00F46B67">
        <w:rPr>
          <w:rFonts w:cs="B Nazanin" w:hint="cs"/>
          <w:sz w:val="28"/>
          <w:szCs w:val="28"/>
          <w:rtl/>
          <w:lang w:bidi="fa-IR"/>
        </w:rPr>
        <w:t xml:space="preserve">بهبود می یابد. ابزارهای شبیه ساز صفحه کلید هم وجود دارند مانند ابزارهای ورودی صدا یا صفحه کلید مجازی یا ابزارهای مربوط به اسکن کردن دست خط کاربران و یا سایر ابزارها یا فناوری های کمکی که امکاناتی نظیر کلیدهای یک صفحه کلید را به نحوه دیگری به کاربران فراهم می کنند وجود دارد اما صفحه کلید بین همه این ابزارها یک ابزار بهینه برای افراد کم توان محسوب می شود. </w:t>
      </w:r>
    </w:p>
    <w:p w:rsidR="00676C44" w:rsidRDefault="004C07F8" w:rsidP="00BE6CDD">
      <w:pPr>
        <w:bidi/>
        <w:spacing w:after="0" w:line="240" w:lineRule="auto"/>
        <w:jc w:val="lowKashida"/>
        <w:rPr>
          <w:rFonts w:cs="B Nazanin"/>
          <w:sz w:val="28"/>
          <w:szCs w:val="28"/>
          <w:rtl/>
          <w:lang w:bidi="fa-IR"/>
        </w:rPr>
      </w:pPr>
      <w:r>
        <w:rPr>
          <w:rFonts w:cs="B Nazanin" w:hint="cs"/>
          <w:sz w:val="28"/>
          <w:szCs w:val="28"/>
          <w:rtl/>
          <w:lang w:bidi="fa-IR"/>
        </w:rPr>
        <w:t>همانطور که گفته شد</w:t>
      </w:r>
      <w:r w:rsidR="00CE7DD0">
        <w:rPr>
          <w:rFonts w:cs="B Nazanin" w:hint="cs"/>
          <w:sz w:val="28"/>
          <w:szCs w:val="28"/>
          <w:rtl/>
          <w:lang w:bidi="fa-IR"/>
        </w:rPr>
        <w:t xml:space="preserve"> بعضی از فعالیت ها وجود دارد که امکان انجام انها با صفحه کلید میسر نیست. مانند نقاشی کردن با پالت</w:t>
      </w:r>
      <w:r>
        <w:rPr>
          <w:rFonts w:cs="B Nazanin"/>
          <w:sz w:val="28"/>
          <w:szCs w:val="28"/>
          <w:rtl/>
          <w:lang w:bidi="fa-IR"/>
        </w:rPr>
        <w:softHyphen/>
      </w:r>
      <w:r w:rsidR="00CE7DD0">
        <w:rPr>
          <w:rFonts w:cs="B Nazanin" w:hint="cs"/>
          <w:sz w:val="28"/>
          <w:szCs w:val="28"/>
          <w:rtl/>
          <w:lang w:bidi="fa-IR"/>
        </w:rPr>
        <w:t xml:space="preserve">های ابرنگ در برنامه های گرافیکی، رسم اشکال گرافیکی، رسم خطوط و تغییر اندازه پنجره ها در برخی از موارد و همچنین جا به جا کردن اشیاء مختلف از یک مکان به مکان دیگر را نمی شود صرفا با صفحه کلید انجام داد. همچنین مباحثی وجود دارد نظیر </w:t>
      </w:r>
      <w:r w:rsidR="00CE7DD0">
        <w:rPr>
          <w:rFonts w:cs="B Nazanin"/>
          <w:sz w:val="28"/>
          <w:szCs w:val="28"/>
          <w:lang w:bidi="fa-IR"/>
        </w:rPr>
        <w:t>mouse keys</w:t>
      </w:r>
      <w:r w:rsidR="00CE7DD0">
        <w:rPr>
          <w:rFonts w:cs="B Nazanin" w:hint="cs"/>
          <w:sz w:val="28"/>
          <w:szCs w:val="28"/>
          <w:rtl/>
          <w:lang w:bidi="fa-IR"/>
        </w:rPr>
        <w:t xml:space="preserve"> که به روند یا رفتاری گفته می شود که از صفحه کلید به عنوان موس استفاده کنیم که بحث اصلی ما در این استاندارد نیست. بنابراین </w:t>
      </w:r>
      <w:r w:rsidR="00CE7DD0">
        <w:rPr>
          <w:rFonts w:cs="B Nazanin"/>
          <w:sz w:val="28"/>
          <w:szCs w:val="28"/>
          <w:lang w:bidi="fa-IR"/>
        </w:rPr>
        <w:t>mouse keys</w:t>
      </w:r>
      <w:r w:rsidR="00CE7DD0">
        <w:rPr>
          <w:rFonts w:cs="B Nazanin" w:hint="cs"/>
          <w:sz w:val="28"/>
          <w:szCs w:val="28"/>
          <w:rtl/>
          <w:lang w:bidi="fa-IR"/>
        </w:rPr>
        <w:t xml:space="preserve"> یک استثنا است. فقط باید </w:t>
      </w:r>
      <w:r>
        <w:rPr>
          <w:rFonts w:cs="B Nazanin" w:hint="cs"/>
          <w:sz w:val="28"/>
          <w:szCs w:val="28"/>
          <w:rtl/>
          <w:lang w:bidi="fa-IR"/>
        </w:rPr>
        <w:t>گفته شود</w:t>
      </w:r>
      <w:r w:rsidR="00CE7DD0">
        <w:rPr>
          <w:rFonts w:cs="B Nazanin" w:hint="cs"/>
          <w:sz w:val="28"/>
          <w:szCs w:val="28"/>
          <w:rtl/>
          <w:lang w:bidi="fa-IR"/>
        </w:rPr>
        <w:t xml:space="preserve"> که </w:t>
      </w:r>
      <w:r w:rsidR="00CE7DD0">
        <w:rPr>
          <w:rFonts w:cs="B Nazanin"/>
          <w:sz w:val="28"/>
          <w:szCs w:val="28"/>
          <w:lang w:bidi="fa-IR"/>
        </w:rPr>
        <w:t>mouse keys</w:t>
      </w:r>
      <w:r w:rsidR="00CE7DD0">
        <w:rPr>
          <w:rFonts w:cs="B Nazanin" w:hint="cs"/>
          <w:sz w:val="28"/>
          <w:szCs w:val="28"/>
          <w:rtl/>
          <w:lang w:bidi="fa-IR"/>
        </w:rPr>
        <w:t xml:space="preserve"> یک ابزار منسجمی است که بواسطه آن افراد کم توان جسمی می توانند به جای موس از صفحه کلید برای حرکت اشاره گر استفاده کنند. </w:t>
      </w:r>
      <w:r w:rsidR="00676C44">
        <w:rPr>
          <w:rFonts w:cs="B Nazanin" w:hint="cs"/>
          <w:sz w:val="28"/>
          <w:szCs w:val="28"/>
          <w:rtl/>
          <w:lang w:bidi="fa-IR"/>
        </w:rPr>
        <w:t xml:space="preserve">در این استاندارد فرض ما بر این است که طراحی قابلیت های صفحه کلید به عنوان یک نوع ابزار </w:t>
      </w:r>
      <w:r w:rsidR="003109DD">
        <w:rPr>
          <w:rFonts w:cs="B Nazanin" w:hint="cs"/>
          <w:sz w:val="28"/>
          <w:szCs w:val="28"/>
          <w:rtl/>
          <w:lang w:bidi="fa-IR"/>
        </w:rPr>
        <w:t>ورودی</w:t>
      </w:r>
      <w:r w:rsidR="00676C44">
        <w:rPr>
          <w:rFonts w:cs="B Nazanin" w:hint="cs"/>
          <w:sz w:val="28"/>
          <w:szCs w:val="28"/>
          <w:rtl/>
          <w:lang w:bidi="fa-IR"/>
        </w:rPr>
        <w:t xml:space="preserve"> سازگار با امکانات مربوط </w:t>
      </w:r>
      <w:r w:rsidR="00676C44">
        <w:rPr>
          <w:rFonts w:cs="B Nazanin" w:hint="cs"/>
          <w:sz w:val="28"/>
          <w:szCs w:val="28"/>
          <w:rtl/>
          <w:lang w:bidi="fa-IR"/>
        </w:rPr>
        <w:lastRenderedPageBreak/>
        <w:t xml:space="preserve">به ویژگی های توسعه دسترسی باشد. یعنی صفحه کلید دارای ویژگی های خاصی نباشد که در نهایت کاربر هنگام استفاده از آن در بحث توسعه دسترسی یا از منظر قابلیت های توسعه دسترسی با مشکل روبرو شود. </w:t>
      </w:r>
    </w:p>
    <w:p w:rsidR="00676C44" w:rsidRPr="00281893" w:rsidRDefault="00676C44" w:rsidP="0061056F">
      <w:pPr>
        <w:pStyle w:val="Heading1"/>
        <w:numPr>
          <w:ilvl w:val="0"/>
          <w:numId w:val="3"/>
        </w:numPr>
        <w:bidi/>
        <w:spacing w:line="240" w:lineRule="auto"/>
        <w:ind w:left="714" w:hanging="357"/>
        <w:rPr>
          <w:rFonts w:cs="B Nazanin"/>
          <w:color w:val="000000" w:themeColor="text1"/>
          <w:rtl/>
          <w:lang w:bidi="fa-IR"/>
        </w:rPr>
      </w:pPr>
      <w:bookmarkStart w:id="19" w:name="_Toc501201393"/>
      <w:r w:rsidRPr="00281893">
        <w:rPr>
          <w:rFonts w:cs="B Nazanin" w:hint="cs"/>
          <w:color w:val="000000" w:themeColor="text1"/>
          <w:rtl/>
          <w:lang w:bidi="fa-IR"/>
        </w:rPr>
        <w:t>اهداف استاندارد</w:t>
      </w:r>
      <w:bookmarkEnd w:id="19"/>
    </w:p>
    <w:p w:rsidR="00676C44" w:rsidRDefault="00676C44" w:rsidP="00BE6CDD">
      <w:pPr>
        <w:bidi/>
        <w:spacing w:after="0" w:line="240" w:lineRule="auto"/>
        <w:jc w:val="lowKashida"/>
        <w:rPr>
          <w:rFonts w:cs="B Nazanin"/>
          <w:sz w:val="28"/>
          <w:szCs w:val="28"/>
          <w:rtl/>
          <w:lang w:bidi="fa-IR"/>
        </w:rPr>
      </w:pPr>
      <w:r>
        <w:rPr>
          <w:rFonts w:cs="B Nazanin" w:hint="cs"/>
          <w:sz w:val="28"/>
          <w:szCs w:val="28"/>
          <w:rtl/>
          <w:lang w:bidi="fa-IR"/>
        </w:rPr>
        <w:t xml:space="preserve">اهداف اصلی این استاندارد یا جامع هدف اصلی این استاندارد افراد دارای نابینایی هستند که به جای ابزارهای دیگر ورودی نظیر ابزارهایی که نیاز به تعامل چشم و دست دارند از صفحه کلید استفاده کنند. جامع هدف بعدی ما افرادی است که دچار کم بینایی هستند و این افراد به گونه ای با صفحه نمایش ارتباط برقرار می کنند که به سختی می توانند اشاره گر موس را در صفحه نمایش پیدا کنند. جامع هدف بعدی ما افرادی هستند با محدودیت های حرکتی که این افراد به سختی می توانند از موس برای حرکت اشاره گر استفاده کنند. </w:t>
      </w:r>
    </w:p>
    <w:p w:rsidR="00676C44" w:rsidRPr="00294A3D" w:rsidRDefault="00676C44" w:rsidP="0061056F">
      <w:pPr>
        <w:pStyle w:val="Heading1"/>
        <w:numPr>
          <w:ilvl w:val="0"/>
          <w:numId w:val="3"/>
        </w:numPr>
        <w:bidi/>
        <w:spacing w:line="240" w:lineRule="auto"/>
        <w:ind w:left="714" w:hanging="357"/>
        <w:rPr>
          <w:rFonts w:cs="B Nazanin"/>
          <w:color w:val="auto"/>
          <w:rtl/>
          <w:lang w:bidi="fa-IR"/>
        </w:rPr>
      </w:pPr>
      <w:bookmarkStart w:id="20" w:name="_Toc501201394"/>
      <w:r w:rsidRPr="00294A3D">
        <w:rPr>
          <w:rFonts w:cs="B Nazanin" w:hint="cs"/>
          <w:color w:val="auto"/>
          <w:rtl/>
          <w:lang w:bidi="fa-IR"/>
        </w:rPr>
        <w:t>مثال های استاندارد</w:t>
      </w:r>
      <w:bookmarkEnd w:id="20"/>
    </w:p>
    <w:p w:rsidR="0061056F" w:rsidRDefault="00676C44" w:rsidP="0061056F">
      <w:pPr>
        <w:bidi/>
        <w:spacing w:after="0" w:line="240" w:lineRule="auto"/>
        <w:jc w:val="lowKashida"/>
        <w:rPr>
          <w:rFonts w:cs="B Nazanin"/>
          <w:sz w:val="28"/>
          <w:szCs w:val="28"/>
          <w:rtl/>
          <w:lang w:bidi="fa-IR"/>
        </w:rPr>
      </w:pPr>
      <w:r>
        <w:rPr>
          <w:rFonts w:cs="B Nazanin" w:hint="cs"/>
          <w:sz w:val="28"/>
          <w:szCs w:val="28"/>
          <w:rtl/>
          <w:lang w:bidi="fa-IR"/>
        </w:rPr>
        <w:t>در ابتدای این استاندارد</w:t>
      </w:r>
      <w:r w:rsidR="004C07F8">
        <w:rPr>
          <w:rFonts w:cs="B Nazanin" w:hint="cs"/>
          <w:sz w:val="28"/>
          <w:szCs w:val="28"/>
          <w:rtl/>
          <w:lang w:bidi="fa-IR"/>
        </w:rPr>
        <w:t>،</w:t>
      </w:r>
      <w:r>
        <w:rPr>
          <w:rFonts w:cs="B Nazanin" w:hint="cs"/>
          <w:sz w:val="28"/>
          <w:szCs w:val="28"/>
          <w:rtl/>
          <w:lang w:bidi="fa-IR"/>
        </w:rPr>
        <w:t xml:space="preserve"> چند نمونه از رفتارهایی که تعامل افراد کم توان را با صفحات وب دشوار می کند </w:t>
      </w:r>
      <w:r w:rsidR="004C07F8">
        <w:rPr>
          <w:rFonts w:cs="B Nazanin" w:hint="cs"/>
          <w:sz w:val="28"/>
          <w:szCs w:val="28"/>
          <w:rtl/>
          <w:lang w:bidi="fa-IR"/>
        </w:rPr>
        <w:t>بیان می</w:t>
      </w:r>
      <w:r w:rsidR="004C07F8">
        <w:rPr>
          <w:rFonts w:cs="B Nazanin" w:hint="cs"/>
          <w:sz w:val="28"/>
          <w:szCs w:val="28"/>
          <w:rtl/>
          <w:lang w:bidi="fa-IR"/>
        </w:rPr>
        <w:softHyphen/>
        <w:t>شود</w:t>
      </w:r>
      <w:r>
        <w:rPr>
          <w:rFonts w:cs="B Nazanin" w:hint="cs"/>
          <w:sz w:val="28"/>
          <w:szCs w:val="28"/>
          <w:rtl/>
          <w:lang w:bidi="fa-IR"/>
        </w:rPr>
        <w:t xml:space="preserve">. </w:t>
      </w:r>
    </w:p>
    <w:p w:rsidR="0061056F" w:rsidRPr="0061056F" w:rsidRDefault="0061056F" w:rsidP="0061056F">
      <w:pPr>
        <w:pStyle w:val="Heading2"/>
        <w:numPr>
          <w:ilvl w:val="1"/>
          <w:numId w:val="5"/>
        </w:numPr>
        <w:bidi/>
        <w:ind w:left="1282"/>
        <w:rPr>
          <w:rFonts w:cs="B Nazanin"/>
          <w:color w:val="auto"/>
          <w:sz w:val="28"/>
          <w:szCs w:val="28"/>
          <w:rtl/>
          <w:lang w:bidi="fa-IR"/>
        </w:rPr>
      </w:pPr>
      <w:bookmarkStart w:id="21" w:name="_Toc501201395"/>
      <w:r w:rsidRPr="0061056F">
        <w:rPr>
          <w:rFonts w:cs="B Nazanin" w:hint="cs"/>
          <w:color w:val="auto"/>
          <w:sz w:val="28"/>
          <w:szCs w:val="28"/>
          <w:rtl/>
          <w:lang w:bidi="fa-IR"/>
        </w:rPr>
        <w:t xml:space="preserve">مثال: </w:t>
      </w:r>
      <w:r w:rsidR="0075026F">
        <w:rPr>
          <w:rFonts w:cs="B Nazanin" w:hint="cs"/>
          <w:color w:val="auto"/>
          <w:sz w:val="28"/>
          <w:szCs w:val="28"/>
          <w:rtl/>
          <w:lang w:bidi="fa-IR"/>
        </w:rPr>
        <w:t>برنامه های گرافیکی</w:t>
      </w:r>
      <w:bookmarkEnd w:id="21"/>
    </w:p>
    <w:p w:rsidR="0061056F" w:rsidRDefault="004D1DFA" w:rsidP="0061056F">
      <w:pPr>
        <w:bidi/>
        <w:spacing w:after="0" w:line="240" w:lineRule="auto"/>
        <w:jc w:val="lowKashida"/>
        <w:rPr>
          <w:rFonts w:cs="B Nazanin"/>
          <w:sz w:val="28"/>
          <w:szCs w:val="28"/>
          <w:rtl/>
          <w:lang w:bidi="fa-IR"/>
        </w:rPr>
      </w:pPr>
      <w:r>
        <w:rPr>
          <w:rFonts w:cs="B Nazanin" w:hint="cs"/>
          <w:sz w:val="28"/>
          <w:szCs w:val="28"/>
          <w:rtl/>
          <w:lang w:bidi="fa-IR"/>
        </w:rPr>
        <w:t xml:space="preserve">مثال اول: برنامه های گرافیکی رسم خطوط، در برنامه های گرافیکی همواره به کاربران اجازه داده می شود که اشیاء مختلف را رسم کنند و یا بسازند و یا جایگاه آنها را تغییر دهند و یا مورد چرخش قرار دهند. معمولا افراد کم توان به سختی می توانند با استفاده از موس این فعالیت ها را انجام دهند. </w:t>
      </w:r>
    </w:p>
    <w:p w:rsidR="0061056F" w:rsidRPr="0061056F" w:rsidRDefault="0061056F" w:rsidP="0061056F">
      <w:pPr>
        <w:pStyle w:val="Heading2"/>
        <w:numPr>
          <w:ilvl w:val="1"/>
          <w:numId w:val="5"/>
        </w:numPr>
        <w:bidi/>
        <w:ind w:left="1282"/>
        <w:rPr>
          <w:rFonts w:cs="B Nazanin"/>
          <w:color w:val="auto"/>
          <w:sz w:val="28"/>
          <w:szCs w:val="28"/>
          <w:rtl/>
          <w:lang w:bidi="fa-IR"/>
        </w:rPr>
      </w:pPr>
      <w:bookmarkStart w:id="22" w:name="_Toc501201396"/>
      <w:r w:rsidRPr="0061056F">
        <w:rPr>
          <w:rFonts w:cs="B Nazanin" w:hint="cs"/>
          <w:color w:val="auto"/>
          <w:sz w:val="28"/>
          <w:szCs w:val="28"/>
          <w:rtl/>
          <w:lang w:bidi="fa-IR"/>
        </w:rPr>
        <w:t xml:space="preserve">مثال: </w:t>
      </w:r>
      <w:r w:rsidR="0075026F">
        <w:rPr>
          <w:rFonts w:cs="B Nazanin" w:hint="cs"/>
          <w:color w:val="auto"/>
          <w:sz w:val="28"/>
          <w:szCs w:val="28"/>
          <w:rtl/>
          <w:lang w:bidi="fa-IR"/>
        </w:rPr>
        <w:t>کشیدن و رها کردن اشیاء</w:t>
      </w:r>
      <w:bookmarkEnd w:id="22"/>
    </w:p>
    <w:p w:rsidR="0061056F" w:rsidRDefault="004D1DFA" w:rsidP="0061056F">
      <w:pPr>
        <w:bidi/>
        <w:spacing w:after="0" w:line="240" w:lineRule="auto"/>
        <w:jc w:val="lowKashida"/>
        <w:rPr>
          <w:rFonts w:cs="B Nazanin"/>
          <w:sz w:val="28"/>
          <w:szCs w:val="28"/>
          <w:rtl/>
          <w:lang w:bidi="fa-IR"/>
        </w:rPr>
      </w:pPr>
      <w:r>
        <w:rPr>
          <w:rFonts w:cs="B Nazanin" w:hint="cs"/>
          <w:sz w:val="28"/>
          <w:szCs w:val="28"/>
          <w:rtl/>
          <w:lang w:bidi="fa-IR"/>
        </w:rPr>
        <w:t xml:space="preserve">مثال دوم: </w:t>
      </w:r>
      <w:r>
        <w:rPr>
          <w:rFonts w:cs="B Nazanin"/>
          <w:sz w:val="28"/>
          <w:szCs w:val="28"/>
          <w:lang w:bidi="fa-IR"/>
        </w:rPr>
        <w:t>Drag and Drop</w:t>
      </w:r>
      <w:r>
        <w:rPr>
          <w:rFonts w:cs="B Nazanin" w:hint="cs"/>
          <w:sz w:val="28"/>
          <w:szCs w:val="28"/>
          <w:rtl/>
          <w:lang w:bidi="fa-IR"/>
        </w:rPr>
        <w:t xml:space="preserve">، یک فرد کم توان باید بتواند اشیاء مختلف را برنامه ها و یا محیط سیستم عامل جا به جا نماید. یا متون را در برنامه های متنی با کمک </w:t>
      </w:r>
      <w:r>
        <w:rPr>
          <w:rFonts w:cs="B Nazanin"/>
          <w:sz w:val="28"/>
          <w:szCs w:val="28"/>
          <w:lang w:bidi="fa-IR"/>
        </w:rPr>
        <w:t>Drag and Drop</w:t>
      </w:r>
      <w:r>
        <w:rPr>
          <w:rFonts w:cs="B Nazanin" w:hint="cs"/>
          <w:sz w:val="28"/>
          <w:szCs w:val="28"/>
          <w:rtl/>
          <w:lang w:bidi="fa-IR"/>
        </w:rPr>
        <w:t xml:space="preserve"> برش و جا به جا نماید. این عمل نیز برای برخی از کاربران کم توان با استفاده از موس آسان نیست. </w:t>
      </w:r>
    </w:p>
    <w:p w:rsidR="00406807" w:rsidRPr="00281893" w:rsidRDefault="002C4E9C" w:rsidP="0061056F">
      <w:pPr>
        <w:pStyle w:val="Heading1"/>
        <w:numPr>
          <w:ilvl w:val="0"/>
          <w:numId w:val="3"/>
        </w:numPr>
        <w:bidi/>
        <w:spacing w:line="240" w:lineRule="auto"/>
        <w:ind w:left="714" w:hanging="357"/>
        <w:rPr>
          <w:rFonts w:cs="B Nazanin"/>
          <w:color w:val="000000" w:themeColor="text1"/>
          <w:rtl/>
          <w:lang w:bidi="fa-IR"/>
        </w:rPr>
      </w:pPr>
      <w:bookmarkStart w:id="23" w:name="_Toc501201397"/>
      <w:r w:rsidRPr="00281893">
        <w:rPr>
          <w:rFonts w:cs="B Nazanin" w:hint="cs"/>
          <w:color w:val="000000" w:themeColor="text1"/>
          <w:rtl/>
          <w:lang w:bidi="fa-IR"/>
        </w:rPr>
        <w:t>رابط صفحه کلید</w:t>
      </w:r>
      <w:bookmarkEnd w:id="23"/>
      <w:r w:rsidR="00D01ACF" w:rsidRPr="00281893">
        <w:rPr>
          <w:rFonts w:cs="B Nazanin" w:hint="cs"/>
          <w:color w:val="000000" w:themeColor="text1"/>
          <w:rtl/>
          <w:lang w:bidi="fa-IR"/>
        </w:rPr>
        <w:t xml:space="preserve"> </w:t>
      </w:r>
    </w:p>
    <w:p w:rsidR="002C4E9C" w:rsidRDefault="00D01ACF" w:rsidP="007F5F30">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دستورالعمل بهتر است به تعریف </w:t>
      </w:r>
      <w:r>
        <w:rPr>
          <w:rFonts w:cs="B Nazanin"/>
          <w:sz w:val="28"/>
          <w:szCs w:val="28"/>
          <w:lang w:bidi="fa-IR"/>
        </w:rPr>
        <w:t>keyboard interface</w:t>
      </w:r>
      <w:r>
        <w:rPr>
          <w:rFonts w:cs="B Nazanin" w:hint="cs"/>
          <w:sz w:val="28"/>
          <w:szCs w:val="28"/>
          <w:rtl/>
          <w:lang w:bidi="fa-IR"/>
        </w:rPr>
        <w:t xml:space="preserve"> </w:t>
      </w:r>
      <w:r w:rsidR="004C07F8">
        <w:rPr>
          <w:rFonts w:cs="B Nazanin" w:hint="cs"/>
          <w:sz w:val="28"/>
          <w:szCs w:val="28"/>
          <w:rtl/>
          <w:lang w:bidi="fa-IR"/>
        </w:rPr>
        <w:t>پرداخته می</w:t>
      </w:r>
      <w:r w:rsidR="004C07F8">
        <w:rPr>
          <w:rFonts w:cs="B Nazanin" w:hint="cs"/>
          <w:sz w:val="28"/>
          <w:szCs w:val="28"/>
          <w:rtl/>
          <w:lang w:bidi="fa-IR"/>
        </w:rPr>
        <w:softHyphen/>
        <w:t>شود.</w:t>
      </w:r>
      <w:r>
        <w:rPr>
          <w:rFonts w:cs="B Nazanin" w:hint="cs"/>
          <w:sz w:val="28"/>
          <w:szCs w:val="28"/>
          <w:rtl/>
          <w:lang w:bidi="fa-IR"/>
        </w:rPr>
        <w:t xml:space="preserve"> </w:t>
      </w:r>
      <w:r w:rsidR="00406807">
        <w:rPr>
          <w:rFonts w:cs="B Nazanin" w:hint="cs"/>
          <w:sz w:val="28"/>
          <w:szCs w:val="28"/>
          <w:rtl/>
          <w:lang w:bidi="fa-IR"/>
        </w:rPr>
        <w:t>رابط</w:t>
      </w:r>
      <w:r>
        <w:rPr>
          <w:rFonts w:cs="B Nazanin" w:hint="cs"/>
          <w:sz w:val="28"/>
          <w:szCs w:val="28"/>
          <w:rtl/>
          <w:lang w:bidi="fa-IR"/>
        </w:rPr>
        <w:t xml:space="preserve"> صفحه کلید به کاربران اجازه می دهد که ضربه هایی</w:t>
      </w:r>
      <w:r w:rsidR="00406807">
        <w:rPr>
          <w:rFonts w:cs="B Nazanin" w:hint="cs"/>
          <w:sz w:val="28"/>
          <w:szCs w:val="28"/>
          <w:rtl/>
          <w:lang w:bidi="fa-IR"/>
        </w:rPr>
        <w:t xml:space="preserve"> که بر روی دکمه های صفحه کلید </w:t>
      </w:r>
      <w:r>
        <w:rPr>
          <w:rFonts w:cs="B Nazanin" w:hint="cs"/>
          <w:sz w:val="28"/>
          <w:szCs w:val="28"/>
          <w:rtl/>
          <w:lang w:bidi="fa-IR"/>
        </w:rPr>
        <w:t xml:space="preserve"> </w:t>
      </w:r>
      <w:r w:rsidR="00406807">
        <w:rPr>
          <w:rFonts w:cs="B Nazanin" w:hint="cs"/>
          <w:sz w:val="28"/>
          <w:szCs w:val="28"/>
          <w:rtl/>
          <w:lang w:bidi="fa-IR"/>
        </w:rPr>
        <w:t xml:space="preserve">بزنند و صفحه کلید را فشار </w:t>
      </w:r>
      <w:r>
        <w:rPr>
          <w:rFonts w:cs="B Nazanin" w:hint="cs"/>
          <w:sz w:val="28"/>
          <w:szCs w:val="28"/>
          <w:rtl/>
          <w:lang w:bidi="fa-IR"/>
        </w:rPr>
        <w:t xml:space="preserve"> </w:t>
      </w:r>
      <w:r w:rsidR="00406807">
        <w:rPr>
          <w:rFonts w:cs="B Nazanin" w:hint="cs"/>
          <w:sz w:val="28"/>
          <w:szCs w:val="28"/>
          <w:rtl/>
          <w:lang w:bidi="fa-IR"/>
        </w:rPr>
        <w:t>ب</w:t>
      </w:r>
      <w:r>
        <w:rPr>
          <w:rFonts w:cs="B Nazanin" w:hint="cs"/>
          <w:sz w:val="28"/>
          <w:szCs w:val="28"/>
          <w:rtl/>
          <w:lang w:bidi="fa-IR"/>
        </w:rPr>
        <w:t>دهند به سیستم ها انتقال پیدا کند. در واقع رابط بین سخت افزار صفحه کلید و محیط برنامه را رابط صفحه کلی</w:t>
      </w:r>
      <w:r w:rsidR="00406807">
        <w:rPr>
          <w:rFonts w:cs="B Nazanin" w:hint="cs"/>
          <w:sz w:val="28"/>
          <w:szCs w:val="28"/>
          <w:rtl/>
          <w:lang w:bidi="fa-IR"/>
        </w:rPr>
        <w:t>د می گویند. برای مثال امروزه بس</w:t>
      </w:r>
      <w:r>
        <w:rPr>
          <w:rFonts w:cs="B Nazanin" w:hint="cs"/>
          <w:sz w:val="28"/>
          <w:szCs w:val="28"/>
          <w:rtl/>
          <w:lang w:bidi="fa-IR"/>
        </w:rPr>
        <w:t>ی</w:t>
      </w:r>
      <w:r w:rsidR="00406807">
        <w:rPr>
          <w:rFonts w:cs="B Nazanin" w:hint="cs"/>
          <w:sz w:val="28"/>
          <w:szCs w:val="28"/>
          <w:rtl/>
          <w:lang w:bidi="fa-IR"/>
        </w:rPr>
        <w:t>ا</w:t>
      </w:r>
      <w:r>
        <w:rPr>
          <w:rFonts w:cs="B Nazanin" w:hint="cs"/>
          <w:sz w:val="28"/>
          <w:szCs w:val="28"/>
          <w:rtl/>
          <w:lang w:bidi="fa-IR"/>
        </w:rPr>
        <w:t xml:space="preserve">ری از موبایل ها و تبلت ها دارای رابط صفحه کلید هستند به این صورت که در سیستم عامل  این گوشی ها گزینه ای تعبیه شده مبنی بر ارتباط با صفحه کلید وایرلس که اگر فعال باشد از </w:t>
      </w:r>
      <w:r>
        <w:rPr>
          <w:rFonts w:cs="B Nazanin" w:hint="cs"/>
          <w:sz w:val="28"/>
          <w:szCs w:val="28"/>
          <w:rtl/>
          <w:lang w:bidi="fa-IR"/>
        </w:rPr>
        <w:lastRenderedPageBreak/>
        <w:t xml:space="preserve">طریق صفحه کلید وایرلس کاربر می تواند فرامین را به موبایل بدهد. در واقع یک برنامه نرم افزاری است که نقش رابط بین سخت افزار صفحه کلید و نرم افزار مبتنی بر سیستم عامل </w:t>
      </w:r>
      <w:r w:rsidR="009D1A89">
        <w:rPr>
          <w:rFonts w:cs="B Nazanin" w:hint="cs"/>
          <w:sz w:val="28"/>
          <w:szCs w:val="28"/>
          <w:rtl/>
          <w:lang w:bidi="fa-IR"/>
        </w:rPr>
        <w:t>را ایفا می کند. حتی می توان گفت</w:t>
      </w:r>
      <w:r>
        <w:rPr>
          <w:rFonts w:cs="B Nazanin" w:hint="cs"/>
          <w:sz w:val="28"/>
          <w:szCs w:val="28"/>
          <w:rtl/>
          <w:lang w:bidi="fa-IR"/>
        </w:rPr>
        <w:t xml:space="preserve"> نرم افزارهایی که فعالیت تبدیل گفتار به متن یا </w:t>
      </w:r>
      <w:r>
        <w:rPr>
          <w:rFonts w:cs="B Nazanin"/>
          <w:sz w:val="28"/>
          <w:szCs w:val="28"/>
          <w:lang w:bidi="fa-IR"/>
        </w:rPr>
        <w:t>speech to text</w:t>
      </w:r>
      <w:r w:rsidR="009D1A89">
        <w:rPr>
          <w:rFonts w:cs="B Nazanin" w:hint="cs"/>
          <w:sz w:val="28"/>
          <w:szCs w:val="28"/>
          <w:rtl/>
          <w:lang w:bidi="fa-IR"/>
        </w:rPr>
        <w:t xml:space="preserve"> می دهند هم دارای نوعی رابط صفحه کلید هستند. </w:t>
      </w:r>
    </w:p>
    <w:p w:rsidR="00FA4506" w:rsidRDefault="00175B55" w:rsidP="00BE6CDD">
      <w:pPr>
        <w:bidi/>
        <w:spacing w:after="0" w:line="240" w:lineRule="auto"/>
        <w:jc w:val="lowKashida"/>
        <w:rPr>
          <w:rFonts w:cs="B Nazanin"/>
          <w:sz w:val="28"/>
          <w:szCs w:val="28"/>
          <w:rtl/>
          <w:lang w:bidi="fa-IR"/>
        </w:rPr>
      </w:pPr>
      <w:r>
        <w:rPr>
          <w:rFonts w:cs="B Nazanin" w:hint="cs"/>
          <w:sz w:val="28"/>
          <w:szCs w:val="28"/>
          <w:rtl/>
          <w:lang w:bidi="fa-IR"/>
        </w:rPr>
        <w:t xml:space="preserve"> </w:t>
      </w:r>
    </w:p>
    <w:p w:rsidR="00D82372" w:rsidRDefault="00D82372" w:rsidP="00BE6CDD">
      <w:pPr>
        <w:bidi/>
        <w:spacing w:after="0" w:line="240" w:lineRule="auto"/>
        <w:jc w:val="lowKashida"/>
        <w:rPr>
          <w:rFonts w:cs="B Nazanin"/>
          <w:sz w:val="28"/>
          <w:szCs w:val="28"/>
          <w:rtl/>
          <w:lang w:bidi="fa-IR"/>
        </w:rPr>
      </w:pPr>
    </w:p>
    <w:p w:rsidR="00D82372" w:rsidRDefault="00D82372" w:rsidP="00BE6CDD">
      <w:pPr>
        <w:bidi/>
        <w:spacing w:after="0" w:line="240" w:lineRule="auto"/>
        <w:jc w:val="lowKashida"/>
        <w:rPr>
          <w:rFonts w:cs="B Nazanin"/>
          <w:sz w:val="28"/>
          <w:szCs w:val="28"/>
          <w:rtl/>
          <w:lang w:bidi="fa-IR"/>
        </w:rPr>
      </w:pPr>
    </w:p>
    <w:p w:rsidR="00D82372" w:rsidRPr="00D82372" w:rsidRDefault="00D82372" w:rsidP="00BE6CDD">
      <w:pPr>
        <w:bidi/>
        <w:spacing w:after="0" w:line="240" w:lineRule="auto"/>
        <w:jc w:val="lowKashida"/>
        <w:rPr>
          <w:rFonts w:cs="B Nazanin"/>
          <w:sz w:val="28"/>
          <w:szCs w:val="28"/>
          <w:rtl/>
          <w:lang w:bidi="fa-IR"/>
        </w:rPr>
      </w:pPr>
    </w:p>
    <w:p w:rsidR="00175B55" w:rsidRPr="00345CC0" w:rsidRDefault="00175B55" w:rsidP="00BE6CDD">
      <w:pPr>
        <w:bidi/>
        <w:spacing w:after="0" w:line="240" w:lineRule="auto"/>
        <w:jc w:val="lowKashida"/>
        <w:rPr>
          <w:rFonts w:cs="B Nazanin"/>
          <w:sz w:val="28"/>
          <w:szCs w:val="28"/>
          <w:lang w:bidi="fa-IR"/>
        </w:rPr>
      </w:pPr>
    </w:p>
    <w:sectPr w:rsidR="00175B55" w:rsidRPr="00345CC0" w:rsidSect="00BE6CDD">
      <w:headerReference w:type="first" r:id="rId20"/>
      <w:footerReference w:type="first" r:id="rId21"/>
      <w:footnotePr>
        <w:numRestart w:val="eachPage"/>
      </w:footnotePr>
      <w:type w:val="continuous"/>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051" w:rsidRDefault="00136051" w:rsidP="00845EE6">
      <w:pPr>
        <w:spacing w:after="0" w:line="240" w:lineRule="auto"/>
      </w:pPr>
      <w:r>
        <w:separator/>
      </w:r>
    </w:p>
  </w:endnote>
  <w:endnote w:type="continuationSeparator" w:id="0">
    <w:p w:rsidR="00136051" w:rsidRDefault="00136051" w:rsidP="0084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9178169"/>
      <w:docPartObj>
        <w:docPartGallery w:val="Page Numbers (Bottom of Page)"/>
        <w:docPartUnique/>
      </w:docPartObj>
    </w:sdtPr>
    <w:sdtEndPr>
      <w:rPr>
        <w:noProof/>
      </w:rPr>
    </w:sdtEndPr>
    <w:sdtContent>
      <w:p w:rsidR="00A87979" w:rsidRDefault="00A87979">
        <w:pPr>
          <w:pStyle w:val="Footer"/>
          <w:jc w:val="center"/>
        </w:pPr>
        <w:r>
          <w:fldChar w:fldCharType="begin"/>
        </w:r>
        <w:r>
          <w:instrText xml:space="preserve"> PAGE   \* MERGEFORMAT </w:instrText>
        </w:r>
        <w:r>
          <w:fldChar w:fldCharType="separate"/>
        </w:r>
        <w:r w:rsidR="00201459">
          <w:rPr>
            <w:noProof/>
          </w:rPr>
          <w:t>2</w:t>
        </w:r>
        <w:r>
          <w:rPr>
            <w:noProof/>
          </w:rPr>
          <w:fldChar w:fldCharType="end"/>
        </w:r>
      </w:p>
    </w:sdtContent>
  </w:sdt>
  <w:p w:rsidR="00A87979" w:rsidRDefault="00A879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863169"/>
      <w:docPartObj>
        <w:docPartGallery w:val="Page Numbers (Bottom of Page)"/>
        <w:docPartUnique/>
      </w:docPartObj>
    </w:sdtPr>
    <w:sdtEndPr>
      <w:rPr>
        <w:noProof/>
      </w:rPr>
    </w:sdtEndPr>
    <w:sdtContent>
      <w:p w:rsidR="00BE6CDD" w:rsidRDefault="00BE6CDD">
        <w:pPr>
          <w:pStyle w:val="Footer"/>
          <w:jc w:val="center"/>
        </w:pPr>
        <w:r>
          <w:fldChar w:fldCharType="begin"/>
        </w:r>
        <w:r>
          <w:instrText xml:space="preserve"> PAGE   \* MERGEFORMAT </w:instrText>
        </w:r>
        <w:r>
          <w:fldChar w:fldCharType="separate"/>
        </w:r>
        <w:r w:rsidR="00314B61">
          <w:rPr>
            <w:noProof/>
          </w:rPr>
          <w:t>7</w:t>
        </w:r>
        <w:r>
          <w:rPr>
            <w:noProof/>
          </w:rPr>
          <w:fldChar w:fldCharType="end"/>
        </w:r>
      </w:p>
    </w:sdtContent>
  </w:sdt>
  <w:p w:rsidR="00BE6CDD" w:rsidRDefault="00BE6C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08888"/>
      <w:docPartObj>
        <w:docPartGallery w:val="Page Numbers (Bottom of Page)"/>
        <w:docPartUnique/>
      </w:docPartObj>
    </w:sdtPr>
    <w:sdtEndPr>
      <w:rPr>
        <w:noProof/>
      </w:rPr>
    </w:sdtEndPr>
    <w:sdtContent>
      <w:p w:rsidR="00BE6CDD" w:rsidRDefault="00BE6CDD">
        <w:pPr>
          <w:pStyle w:val="Footer"/>
          <w:jc w:val="center"/>
        </w:pPr>
        <w:r>
          <w:fldChar w:fldCharType="begin"/>
        </w:r>
        <w:r>
          <w:instrText xml:space="preserve"> PAGE   \* MERGEFORMAT </w:instrText>
        </w:r>
        <w:r>
          <w:fldChar w:fldCharType="separate"/>
        </w:r>
        <w:r>
          <w:rPr>
            <w:rFonts w:hint="cs"/>
            <w:noProof/>
            <w:rtl/>
          </w:rPr>
          <w:t>‌أ</w:t>
        </w:r>
        <w:r>
          <w:rPr>
            <w:noProof/>
          </w:rPr>
          <w:fldChar w:fldCharType="end"/>
        </w:r>
      </w:p>
    </w:sdtContent>
  </w:sdt>
  <w:p w:rsidR="00BE6CDD" w:rsidRDefault="00BE6CD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851623"/>
      <w:docPartObj>
        <w:docPartGallery w:val="Page Numbers (Bottom of Page)"/>
        <w:docPartUnique/>
      </w:docPartObj>
    </w:sdtPr>
    <w:sdtEndPr>
      <w:rPr>
        <w:noProof/>
      </w:rPr>
    </w:sdtEndPr>
    <w:sdtContent>
      <w:p w:rsidR="00BE6CDD" w:rsidRDefault="00BE6CDD">
        <w:pPr>
          <w:pStyle w:val="Footer"/>
          <w:jc w:val="center"/>
        </w:pPr>
        <w:r>
          <w:fldChar w:fldCharType="begin"/>
        </w:r>
        <w:r>
          <w:instrText xml:space="preserve"> PAGE   \* MERGEFORMAT </w:instrText>
        </w:r>
        <w:r>
          <w:fldChar w:fldCharType="separate"/>
        </w:r>
        <w:r w:rsidR="00314B61">
          <w:rPr>
            <w:noProof/>
          </w:rPr>
          <w:t>1</w:t>
        </w:r>
        <w:r>
          <w:rPr>
            <w:noProof/>
          </w:rPr>
          <w:fldChar w:fldCharType="end"/>
        </w:r>
      </w:p>
    </w:sdtContent>
  </w:sdt>
  <w:p w:rsidR="00BE6CDD" w:rsidRDefault="00BE6C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051" w:rsidRDefault="00136051" w:rsidP="00845EE6">
      <w:pPr>
        <w:spacing w:after="0" w:line="240" w:lineRule="auto"/>
      </w:pPr>
      <w:r>
        <w:separator/>
      </w:r>
    </w:p>
  </w:footnote>
  <w:footnote w:type="continuationSeparator" w:id="0">
    <w:p w:rsidR="00136051" w:rsidRDefault="00136051" w:rsidP="00845EE6">
      <w:pPr>
        <w:spacing w:after="0" w:line="240" w:lineRule="auto"/>
      </w:pPr>
      <w:r>
        <w:continuationSeparator/>
      </w:r>
    </w:p>
  </w:footnote>
  <w:footnote w:id="1">
    <w:p w:rsidR="00BE6CDD" w:rsidRDefault="00BE6CDD" w:rsidP="00BE6CDD">
      <w:pPr>
        <w:pStyle w:val="FootnoteText"/>
        <w:tabs>
          <w:tab w:val="right" w:pos="9404"/>
        </w:tabs>
        <w:rPr>
          <w:rFonts w:ascii="Times New Roman" w:hAnsi="Times New Roman" w:cs="B Nazanin"/>
          <w:rtl/>
          <w:lang w:bidi="fa-IR"/>
        </w:rPr>
      </w:pPr>
      <w:r>
        <w:rPr>
          <w:rFonts w:cs="Times New Roman"/>
        </w:rPr>
        <w:t>1- International Organization for Standardization</w:t>
      </w:r>
    </w:p>
  </w:footnote>
  <w:footnote w:id="2">
    <w:p w:rsidR="00BE6CDD" w:rsidRDefault="00BE6CDD" w:rsidP="00BE6CDD">
      <w:pPr>
        <w:autoSpaceDE w:val="0"/>
        <w:autoSpaceDN w:val="0"/>
        <w:adjustRightInd w:val="0"/>
        <w:rPr>
          <w:rFonts w:cs="Times New Roman"/>
          <w:sz w:val="20"/>
          <w:szCs w:val="20"/>
          <w:rtl/>
        </w:rPr>
      </w:pPr>
      <w:r>
        <w:rPr>
          <w:rFonts w:cs="Times New Roman"/>
          <w:sz w:val="20"/>
          <w:szCs w:val="20"/>
        </w:rPr>
        <w:t xml:space="preserve">2 - International </w:t>
      </w:r>
      <w:proofErr w:type="spellStart"/>
      <w:r>
        <w:rPr>
          <w:rFonts w:cs="Times New Roman"/>
          <w:sz w:val="20"/>
          <w:szCs w:val="20"/>
        </w:rPr>
        <w:t>Electrotechnical</w:t>
      </w:r>
      <w:proofErr w:type="spellEnd"/>
      <w:r>
        <w:rPr>
          <w:rFonts w:cs="Times New Roman"/>
          <w:sz w:val="20"/>
          <w:szCs w:val="20"/>
        </w:rPr>
        <w:t xml:space="preserve"> Commission</w:t>
      </w:r>
    </w:p>
  </w:footnote>
  <w:footnote w:id="3">
    <w:p w:rsidR="00BE6CDD" w:rsidRDefault="00BE6CDD" w:rsidP="00BE6CDD">
      <w:pPr>
        <w:autoSpaceDE w:val="0"/>
        <w:autoSpaceDN w:val="0"/>
        <w:adjustRightInd w:val="0"/>
        <w:rPr>
          <w:rFonts w:cs="Times New Roman"/>
          <w:sz w:val="20"/>
          <w:szCs w:val="20"/>
        </w:rPr>
      </w:pPr>
      <w:r>
        <w:rPr>
          <w:rFonts w:cs="Times New Roman"/>
          <w:sz w:val="20"/>
          <w:szCs w:val="20"/>
        </w:rPr>
        <w:t>3- International Organization of Legal Metrology (</w:t>
      </w:r>
      <w:proofErr w:type="spellStart"/>
      <w:r>
        <w:rPr>
          <w:rFonts w:cs="Times New Roman"/>
          <w:sz w:val="20"/>
          <w:szCs w:val="20"/>
        </w:rPr>
        <w:t>Organisation</w:t>
      </w:r>
      <w:proofErr w:type="spellEnd"/>
      <w:r>
        <w:rPr>
          <w:rFonts w:cs="Times New Roman"/>
          <w:sz w:val="20"/>
          <w:szCs w:val="20"/>
        </w:rPr>
        <w:t xml:space="preserve"> </w:t>
      </w:r>
      <w:proofErr w:type="spellStart"/>
      <w:r>
        <w:rPr>
          <w:rFonts w:cs="Times New Roman"/>
          <w:sz w:val="20"/>
          <w:szCs w:val="20"/>
        </w:rPr>
        <w:t>Internationale</w:t>
      </w:r>
      <w:proofErr w:type="spellEnd"/>
      <w:r>
        <w:rPr>
          <w:rFonts w:cs="Times New Roman"/>
          <w:sz w:val="20"/>
          <w:szCs w:val="20"/>
        </w:rPr>
        <w:t xml:space="preserve"> de </w:t>
      </w:r>
      <w:proofErr w:type="spellStart"/>
      <w:r>
        <w:rPr>
          <w:rFonts w:cs="Times New Roman"/>
          <w:sz w:val="20"/>
          <w:szCs w:val="20"/>
        </w:rPr>
        <w:t>Metrologie</w:t>
      </w:r>
      <w:proofErr w:type="spellEnd"/>
      <w:r>
        <w:rPr>
          <w:rFonts w:cs="Times New Roman"/>
          <w:sz w:val="20"/>
          <w:szCs w:val="20"/>
        </w:rPr>
        <w:t xml:space="preserve"> </w:t>
      </w:r>
      <w:proofErr w:type="spellStart"/>
      <w:r>
        <w:rPr>
          <w:rFonts w:cs="Times New Roman"/>
          <w:sz w:val="20"/>
          <w:szCs w:val="20"/>
        </w:rPr>
        <w:t>Legale</w:t>
      </w:r>
      <w:proofErr w:type="spellEnd"/>
      <w:r>
        <w:rPr>
          <w:rFonts w:cs="Times New Roman"/>
          <w:sz w:val="20"/>
          <w:szCs w:val="20"/>
        </w:rPr>
        <w:t>)</w:t>
      </w:r>
    </w:p>
  </w:footnote>
  <w:footnote w:id="4">
    <w:p w:rsidR="00BE6CDD" w:rsidRDefault="00BE6CDD" w:rsidP="00BE6CDD">
      <w:pPr>
        <w:autoSpaceDE w:val="0"/>
        <w:autoSpaceDN w:val="0"/>
        <w:adjustRightInd w:val="0"/>
        <w:rPr>
          <w:rFonts w:cs="Times New Roman"/>
          <w:sz w:val="20"/>
          <w:szCs w:val="20"/>
        </w:rPr>
      </w:pPr>
      <w:r>
        <w:rPr>
          <w:rFonts w:cs="Times New Roman"/>
          <w:sz w:val="20"/>
          <w:szCs w:val="20"/>
        </w:rPr>
        <w:t>4 - Contact point</w:t>
      </w:r>
    </w:p>
  </w:footnote>
  <w:footnote w:id="5">
    <w:p w:rsidR="00BE6CDD" w:rsidRDefault="00BE6CDD" w:rsidP="00BE6CDD">
      <w:pPr>
        <w:autoSpaceDE w:val="0"/>
        <w:autoSpaceDN w:val="0"/>
        <w:adjustRightInd w:val="0"/>
        <w:rPr>
          <w:rFonts w:cs="Times New Roman"/>
          <w:sz w:val="20"/>
          <w:szCs w:val="20"/>
        </w:rPr>
      </w:pPr>
      <w:r>
        <w:rPr>
          <w:rFonts w:cs="Times New Roman"/>
          <w:sz w:val="20"/>
          <w:szCs w:val="20"/>
        </w:rPr>
        <w:t xml:space="preserve">5 - Codex </w:t>
      </w:r>
      <w:proofErr w:type="spellStart"/>
      <w:r>
        <w:rPr>
          <w:rFonts w:cs="Times New Roman"/>
          <w:sz w:val="20"/>
          <w:szCs w:val="20"/>
        </w:rPr>
        <w:t>Alimentarius</w:t>
      </w:r>
      <w:proofErr w:type="spellEnd"/>
      <w:r>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CDD" w:rsidRPr="00BE6CDD" w:rsidRDefault="00BE6CDD" w:rsidP="00BE6CDD">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CDD" w:rsidRPr="00BE6CDD" w:rsidRDefault="00BE6CDD" w:rsidP="00201459">
    <w:pPr>
      <w:tabs>
        <w:tab w:val="center" w:pos="4513"/>
        <w:tab w:val="right" w:pos="9026"/>
      </w:tabs>
      <w:bidi/>
      <w:jc w:val="lowKashida"/>
      <w:rPr>
        <w:rFonts w:eastAsia="Calibri"/>
        <w:b/>
        <w:bCs/>
        <w:szCs w:val="24"/>
        <w:lang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459" w:rsidRPr="00BE6CDD" w:rsidRDefault="00201459" w:rsidP="00BE6CDD">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F30" w:rsidRPr="00BE6CDD" w:rsidRDefault="007F5F30" w:rsidP="007F5F30">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3945D9"/>
    <w:multiLevelType w:val="multilevel"/>
    <w:tmpl w:val="9C04D7BE"/>
    <w:lvl w:ilvl="0">
      <w:start w:val="6"/>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A9506DE"/>
    <w:multiLevelType w:val="multilevel"/>
    <w:tmpl w:val="350C9A60"/>
    <w:lvl w:ilvl="0">
      <w:start w:val="3"/>
      <w:numFmt w:val="decimal"/>
      <w:lvlText w:val="%1"/>
      <w:lvlJc w:val="left"/>
      <w:pPr>
        <w:ind w:left="405" w:hanging="40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
    <w:nsid w:val="1FEA7C24"/>
    <w:multiLevelType w:val="hybridMultilevel"/>
    <w:tmpl w:val="3404FF4A"/>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CC0"/>
    <w:rsid w:val="000244CF"/>
    <w:rsid w:val="00036368"/>
    <w:rsid w:val="000F4D9B"/>
    <w:rsid w:val="00136051"/>
    <w:rsid w:val="00162525"/>
    <w:rsid w:val="00175B55"/>
    <w:rsid w:val="001A3506"/>
    <w:rsid w:val="001D4C40"/>
    <w:rsid w:val="00201459"/>
    <w:rsid w:val="00213597"/>
    <w:rsid w:val="002407D2"/>
    <w:rsid w:val="00281516"/>
    <w:rsid w:val="00281893"/>
    <w:rsid w:val="00294A3D"/>
    <w:rsid w:val="002A1983"/>
    <w:rsid w:val="002C4E9C"/>
    <w:rsid w:val="003109DD"/>
    <w:rsid w:val="00314B61"/>
    <w:rsid w:val="00345CC0"/>
    <w:rsid w:val="00361EDB"/>
    <w:rsid w:val="003E0CAF"/>
    <w:rsid w:val="003F6E5D"/>
    <w:rsid w:val="00406807"/>
    <w:rsid w:val="00462FEC"/>
    <w:rsid w:val="004A2FF1"/>
    <w:rsid w:val="004C07F8"/>
    <w:rsid w:val="004D1DFA"/>
    <w:rsid w:val="0059500F"/>
    <w:rsid w:val="005C15FF"/>
    <w:rsid w:val="0061056F"/>
    <w:rsid w:val="00676C44"/>
    <w:rsid w:val="006A7617"/>
    <w:rsid w:val="0075026F"/>
    <w:rsid w:val="007834E5"/>
    <w:rsid w:val="00793B07"/>
    <w:rsid w:val="007F5F30"/>
    <w:rsid w:val="00845EE6"/>
    <w:rsid w:val="00866265"/>
    <w:rsid w:val="0087714C"/>
    <w:rsid w:val="008A508B"/>
    <w:rsid w:val="008D2252"/>
    <w:rsid w:val="00903622"/>
    <w:rsid w:val="009278E3"/>
    <w:rsid w:val="00976BD8"/>
    <w:rsid w:val="009D1A89"/>
    <w:rsid w:val="00A507CD"/>
    <w:rsid w:val="00A87979"/>
    <w:rsid w:val="00A9392A"/>
    <w:rsid w:val="00AF7516"/>
    <w:rsid w:val="00B24496"/>
    <w:rsid w:val="00B45063"/>
    <w:rsid w:val="00B7249F"/>
    <w:rsid w:val="00B83402"/>
    <w:rsid w:val="00BE6CDD"/>
    <w:rsid w:val="00BF0B20"/>
    <w:rsid w:val="00BF769E"/>
    <w:rsid w:val="00C86262"/>
    <w:rsid w:val="00CE7DD0"/>
    <w:rsid w:val="00CF0C22"/>
    <w:rsid w:val="00D01ACF"/>
    <w:rsid w:val="00D82372"/>
    <w:rsid w:val="00D91EFA"/>
    <w:rsid w:val="00DE3235"/>
    <w:rsid w:val="00E514A3"/>
    <w:rsid w:val="00E74C46"/>
    <w:rsid w:val="00E979C5"/>
    <w:rsid w:val="00EC530F"/>
    <w:rsid w:val="00F11456"/>
    <w:rsid w:val="00F46B67"/>
    <w:rsid w:val="00F9552C"/>
    <w:rsid w:val="00FA4506"/>
    <w:rsid w:val="00FD4C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109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6C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9D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845E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EE6"/>
  </w:style>
  <w:style w:type="paragraph" w:styleId="Footer">
    <w:name w:val="footer"/>
    <w:basedOn w:val="Normal"/>
    <w:link w:val="FooterChar"/>
    <w:uiPriority w:val="99"/>
    <w:unhideWhenUsed/>
    <w:rsid w:val="00845E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EE6"/>
  </w:style>
  <w:style w:type="paragraph" w:styleId="ListParagraph">
    <w:name w:val="List Paragraph"/>
    <w:basedOn w:val="Normal"/>
    <w:uiPriority w:val="34"/>
    <w:qFormat/>
    <w:rsid w:val="00036368"/>
    <w:pPr>
      <w:spacing w:after="160" w:line="259" w:lineRule="auto"/>
      <w:ind w:left="720"/>
      <w:contextualSpacing/>
    </w:pPr>
  </w:style>
  <w:style w:type="paragraph" w:styleId="FootnoteText">
    <w:name w:val="footnote text"/>
    <w:basedOn w:val="Normal"/>
    <w:link w:val="FootnoteTextChar"/>
    <w:uiPriority w:val="99"/>
    <w:semiHidden/>
    <w:unhideWhenUsed/>
    <w:rsid w:val="005950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500F"/>
    <w:rPr>
      <w:sz w:val="20"/>
      <w:szCs w:val="20"/>
    </w:rPr>
  </w:style>
  <w:style w:type="character" w:styleId="FootnoteReference">
    <w:name w:val="footnote reference"/>
    <w:basedOn w:val="DefaultParagraphFont"/>
    <w:uiPriority w:val="99"/>
    <w:semiHidden/>
    <w:unhideWhenUsed/>
    <w:rsid w:val="0059500F"/>
    <w:rPr>
      <w:vertAlign w:val="superscript"/>
    </w:rPr>
  </w:style>
  <w:style w:type="paragraph" w:styleId="BalloonText">
    <w:name w:val="Balloon Text"/>
    <w:basedOn w:val="Normal"/>
    <w:link w:val="BalloonTextChar"/>
    <w:uiPriority w:val="99"/>
    <w:semiHidden/>
    <w:unhideWhenUsed/>
    <w:rsid w:val="00281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893"/>
    <w:rPr>
      <w:rFonts w:ascii="Tahoma" w:hAnsi="Tahoma" w:cs="Tahoma"/>
      <w:sz w:val="16"/>
      <w:szCs w:val="16"/>
    </w:rPr>
  </w:style>
  <w:style w:type="paragraph" w:styleId="Title">
    <w:name w:val="Title"/>
    <w:aliases w:val="بند فرعی"/>
    <w:basedOn w:val="Normal"/>
    <w:next w:val="Normal"/>
    <w:link w:val="TitleChar"/>
    <w:qFormat/>
    <w:rsid w:val="00281893"/>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81893"/>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281893"/>
    <w:pPr>
      <w:outlineLvl w:val="9"/>
    </w:pPr>
    <w:rPr>
      <w:lang w:eastAsia="ja-JP"/>
    </w:rPr>
  </w:style>
  <w:style w:type="paragraph" w:styleId="TOC1">
    <w:name w:val="toc 1"/>
    <w:basedOn w:val="Normal"/>
    <w:next w:val="Normal"/>
    <w:autoRedefine/>
    <w:uiPriority w:val="39"/>
    <w:unhideWhenUsed/>
    <w:rsid w:val="00314B61"/>
    <w:pPr>
      <w:tabs>
        <w:tab w:val="left" w:pos="431"/>
        <w:tab w:val="right" w:leader="dot" w:pos="9017"/>
      </w:tabs>
      <w:bidi/>
      <w:spacing w:after="100" w:line="240" w:lineRule="auto"/>
    </w:pPr>
  </w:style>
  <w:style w:type="character" w:styleId="Hyperlink">
    <w:name w:val="Hyperlink"/>
    <w:basedOn w:val="DefaultParagraphFont"/>
    <w:uiPriority w:val="99"/>
    <w:unhideWhenUsed/>
    <w:rsid w:val="00281893"/>
    <w:rPr>
      <w:color w:val="0000FF" w:themeColor="hyperlink"/>
      <w:u w:val="single"/>
    </w:rPr>
  </w:style>
  <w:style w:type="character" w:customStyle="1" w:styleId="Heading2Char">
    <w:name w:val="Heading 2 Char"/>
    <w:basedOn w:val="DefaultParagraphFont"/>
    <w:link w:val="Heading2"/>
    <w:uiPriority w:val="9"/>
    <w:rsid w:val="00BE6CDD"/>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BE6CD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E6CDD"/>
    <w:rPr>
      <w:b/>
      <w:bCs/>
      <w:smallCaps/>
      <w:spacing w:val="5"/>
    </w:rPr>
  </w:style>
  <w:style w:type="paragraph" w:styleId="TOC2">
    <w:name w:val="toc 2"/>
    <w:basedOn w:val="Normal"/>
    <w:next w:val="Normal"/>
    <w:autoRedefine/>
    <w:uiPriority w:val="39"/>
    <w:unhideWhenUsed/>
    <w:rsid w:val="00B24496"/>
    <w:pPr>
      <w:tabs>
        <w:tab w:val="left" w:pos="857"/>
        <w:tab w:val="right" w:leader="dot" w:pos="9078"/>
      </w:tabs>
      <w:bidi/>
      <w:spacing w:after="100" w:line="240" w:lineRule="auto"/>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109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6C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9D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845E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EE6"/>
  </w:style>
  <w:style w:type="paragraph" w:styleId="Footer">
    <w:name w:val="footer"/>
    <w:basedOn w:val="Normal"/>
    <w:link w:val="FooterChar"/>
    <w:uiPriority w:val="99"/>
    <w:unhideWhenUsed/>
    <w:rsid w:val="00845E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EE6"/>
  </w:style>
  <w:style w:type="paragraph" w:styleId="ListParagraph">
    <w:name w:val="List Paragraph"/>
    <w:basedOn w:val="Normal"/>
    <w:uiPriority w:val="34"/>
    <w:qFormat/>
    <w:rsid w:val="00036368"/>
    <w:pPr>
      <w:spacing w:after="160" w:line="259" w:lineRule="auto"/>
      <w:ind w:left="720"/>
      <w:contextualSpacing/>
    </w:pPr>
  </w:style>
  <w:style w:type="paragraph" w:styleId="FootnoteText">
    <w:name w:val="footnote text"/>
    <w:basedOn w:val="Normal"/>
    <w:link w:val="FootnoteTextChar"/>
    <w:uiPriority w:val="99"/>
    <w:semiHidden/>
    <w:unhideWhenUsed/>
    <w:rsid w:val="005950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500F"/>
    <w:rPr>
      <w:sz w:val="20"/>
      <w:szCs w:val="20"/>
    </w:rPr>
  </w:style>
  <w:style w:type="character" w:styleId="FootnoteReference">
    <w:name w:val="footnote reference"/>
    <w:basedOn w:val="DefaultParagraphFont"/>
    <w:uiPriority w:val="99"/>
    <w:semiHidden/>
    <w:unhideWhenUsed/>
    <w:rsid w:val="0059500F"/>
    <w:rPr>
      <w:vertAlign w:val="superscript"/>
    </w:rPr>
  </w:style>
  <w:style w:type="paragraph" w:styleId="BalloonText">
    <w:name w:val="Balloon Text"/>
    <w:basedOn w:val="Normal"/>
    <w:link w:val="BalloonTextChar"/>
    <w:uiPriority w:val="99"/>
    <w:semiHidden/>
    <w:unhideWhenUsed/>
    <w:rsid w:val="00281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893"/>
    <w:rPr>
      <w:rFonts w:ascii="Tahoma" w:hAnsi="Tahoma" w:cs="Tahoma"/>
      <w:sz w:val="16"/>
      <w:szCs w:val="16"/>
    </w:rPr>
  </w:style>
  <w:style w:type="paragraph" w:styleId="Title">
    <w:name w:val="Title"/>
    <w:aliases w:val="بند فرعی"/>
    <w:basedOn w:val="Normal"/>
    <w:next w:val="Normal"/>
    <w:link w:val="TitleChar"/>
    <w:qFormat/>
    <w:rsid w:val="00281893"/>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81893"/>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281893"/>
    <w:pPr>
      <w:outlineLvl w:val="9"/>
    </w:pPr>
    <w:rPr>
      <w:lang w:eastAsia="ja-JP"/>
    </w:rPr>
  </w:style>
  <w:style w:type="paragraph" w:styleId="TOC1">
    <w:name w:val="toc 1"/>
    <w:basedOn w:val="Normal"/>
    <w:next w:val="Normal"/>
    <w:autoRedefine/>
    <w:uiPriority w:val="39"/>
    <w:unhideWhenUsed/>
    <w:rsid w:val="00314B61"/>
    <w:pPr>
      <w:tabs>
        <w:tab w:val="left" w:pos="431"/>
        <w:tab w:val="right" w:leader="dot" w:pos="9017"/>
      </w:tabs>
      <w:bidi/>
      <w:spacing w:after="100" w:line="240" w:lineRule="auto"/>
    </w:pPr>
  </w:style>
  <w:style w:type="character" w:styleId="Hyperlink">
    <w:name w:val="Hyperlink"/>
    <w:basedOn w:val="DefaultParagraphFont"/>
    <w:uiPriority w:val="99"/>
    <w:unhideWhenUsed/>
    <w:rsid w:val="00281893"/>
    <w:rPr>
      <w:color w:val="0000FF" w:themeColor="hyperlink"/>
      <w:u w:val="single"/>
    </w:rPr>
  </w:style>
  <w:style w:type="character" w:customStyle="1" w:styleId="Heading2Char">
    <w:name w:val="Heading 2 Char"/>
    <w:basedOn w:val="DefaultParagraphFont"/>
    <w:link w:val="Heading2"/>
    <w:uiPriority w:val="9"/>
    <w:rsid w:val="00BE6CDD"/>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BE6CD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E6CDD"/>
    <w:rPr>
      <w:b/>
      <w:bCs/>
      <w:smallCaps/>
      <w:spacing w:val="5"/>
    </w:rPr>
  </w:style>
  <w:style w:type="paragraph" w:styleId="TOC2">
    <w:name w:val="toc 2"/>
    <w:basedOn w:val="Normal"/>
    <w:next w:val="Normal"/>
    <w:autoRedefine/>
    <w:uiPriority w:val="39"/>
    <w:unhideWhenUsed/>
    <w:rsid w:val="00B24496"/>
    <w:pPr>
      <w:tabs>
        <w:tab w:val="left" w:pos="857"/>
        <w:tab w:val="right" w:leader="dot" w:pos="9078"/>
      </w:tabs>
      <w:bidi/>
      <w:spacing w:after="100" w:line="240"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33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w3.org/TR/UNDERSTANDING-WCAG20/complete.htm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standard@isiri.org.irs"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w3.org/TR/UNDERSTANDING-WCAG20/complete.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7B245-279C-4F05-9337-8F2F68C7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2017-09-10T12:27:00Z</dcterms:created>
  <dcterms:modified xsi:type="dcterms:W3CDTF">2017-12-16T11:58:00Z</dcterms:modified>
</cp:coreProperties>
</file>